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86E84" w14:textId="71B276F3" w:rsidR="00ED5CBA" w:rsidRDefault="00AF43EC">
      <w:r>
        <w:t xml:space="preserve">BOB DOLE </w:t>
      </w:r>
    </w:p>
    <w:p w14:paraId="6039BD61" w14:textId="10336375" w:rsidR="00AF43EC" w:rsidRDefault="00AF43EC">
      <w:r>
        <w:t xml:space="preserve">KANSAS </w:t>
      </w:r>
    </w:p>
    <w:p w14:paraId="798D3FC3" w14:textId="7C3071A7" w:rsidR="00AF43EC" w:rsidRDefault="00AF43EC">
      <w:r>
        <w:t>U</w:t>
      </w:r>
      <w:r w:rsidR="003C3017">
        <w:t xml:space="preserve">nited States Senate </w:t>
      </w:r>
    </w:p>
    <w:p w14:paraId="2EE57FF4" w14:textId="371798C3" w:rsidR="003C3017" w:rsidRDefault="003C3017">
      <w:r>
        <w:t xml:space="preserve">OFFICE OF THE REPUBLICAN LEADER </w:t>
      </w:r>
    </w:p>
    <w:p w14:paraId="4CABC8F4" w14:textId="39ADBAEC" w:rsidR="003C3017" w:rsidRDefault="003C3017">
      <w:r>
        <w:t>WASHINGTON, DC 205</w:t>
      </w:r>
      <w:r w:rsidR="00B00206">
        <w:t>10-7020</w:t>
      </w:r>
    </w:p>
    <w:p w14:paraId="77026D21" w14:textId="29B1B594" w:rsidR="00B00206" w:rsidRDefault="00B00206">
      <w:r>
        <w:t xml:space="preserve">(Rest of page handwritten) </w:t>
      </w:r>
    </w:p>
    <w:p w14:paraId="74AB7303" w14:textId="77777777" w:rsidR="000B213D" w:rsidRDefault="00B00206">
      <w:r>
        <w:t xml:space="preserve">4:15 </w:t>
      </w:r>
      <w:r w:rsidR="00EF1368">
        <w:t>meeting</w:t>
      </w:r>
      <w:r w:rsidR="000B213D">
        <w:t xml:space="preserve">  </w:t>
      </w:r>
    </w:p>
    <w:p w14:paraId="1EF0EEF5" w14:textId="14C214FA" w:rsidR="00B00206" w:rsidRDefault="000B213D">
      <w:r>
        <w:t xml:space="preserve">nov. 6, 1991 </w:t>
      </w:r>
    </w:p>
    <w:p w14:paraId="0D8DD21B" w14:textId="77777777" w:rsidR="000B213D" w:rsidRDefault="000B213D"/>
    <w:p w14:paraId="624ADC17" w14:textId="516C5FAE" w:rsidR="00EF1368" w:rsidRDefault="008C11B4">
      <w:r>
        <w:t>Dana</w:t>
      </w:r>
      <w:r w:rsidR="00BE1799">
        <w:t xml:space="preserve"> </w:t>
      </w:r>
    </w:p>
    <w:p w14:paraId="46F3379F" w14:textId="2A00593F" w:rsidR="00BE1799" w:rsidRDefault="00BE1799">
      <w:r>
        <w:t xml:space="preserve">Dole </w:t>
      </w:r>
    </w:p>
    <w:p w14:paraId="629D66BC" w14:textId="322802D0" w:rsidR="00BE1799" w:rsidRDefault="00BE1799">
      <w:r>
        <w:t>Packwood</w:t>
      </w:r>
    </w:p>
    <w:p w14:paraId="6726D8DA" w14:textId="4177E837" w:rsidR="00BE1799" w:rsidRDefault="00BE1799">
      <w:r>
        <w:t>Durenb</w:t>
      </w:r>
      <w:r w:rsidR="00505057">
        <w:t xml:space="preserve">erger </w:t>
      </w:r>
    </w:p>
    <w:p w14:paraId="184DF13B" w14:textId="12627B53" w:rsidR="00505057" w:rsidRDefault="00505057">
      <w:r>
        <w:t>Chafee</w:t>
      </w:r>
    </w:p>
    <w:p w14:paraId="1A3DBDC5" w14:textId="32F3FAC6" w:rsidR="00505057" w:rsidRDefault="00505057">
      <w:r>
        <w:t xml:space="preserve">Chandler </w:t>
      </w:r>
    </w:p>
    <w:p w14:paraId="7173271D" w14:textId="22970EBB" w:rsidR="00505057" w:rsidRDefault="00505057">
      <w:r>
        <w:t xml:space="preserve">Grandy </w:t>
      </w:r>
    </w:p>
    <w:p w14:paraId="2827B476" w14:textId="5E22B21D" w:rsidR="00505057" w:rsidRDefault="00505057">
      <w:r>
        <w:t>Johnson</w:t>
      </w:r>
    </w:p>
    <w:p w14:paraId="54794902" w14:textId="63D629BB" w:rsidR="00505057" w:rsidRDefault="00505057">
      <w:r>
        <w:t xml:space="preserve">Shaw </w:t>
      </w:r>
    </w:p>
    <w:p w14:paraId="226B9BE0" w14:textId="3D20D460" w:rsidR="00505057" w:rsidRDefault="00505057">
      <w:r>
        <w:t xml:space="preserve">McGrath </w:t>
      </w:r>
    </w:p>
    <w:p w14:paraId="65E66229" w14:textId="12B6A13E" w:rsidR="00505057" w:rsidRDefault="00505057">
      <w:r>
        <w:t xml:space="preserve">Vander Jagt </w:t>
      </w:r>
    </w:p>
    <w:p w14:paraId="598CB15B" w14:textId="7FDBB640" w:rsidR="00505057" w:rsidRDefault="000A4FAE">
      <w:r>
        <w:t xml:space="preserve">Bunning </w:t>
      </w:r>
    </w:p>
    <w:p w14:paraId="0C7DA4D6" w14:textId="21CD403C" w:rsidR="0083707A" w:rsidRDefault="0083707A">
      <w:r>
        <w:t>Arche</w:t>
      </w:r>
    </w:p>
    <w:p w14:paraId="7D63AA91" w14:textId="0DC246FA" w:rsidR="0083707A" w:rsidRDefault="0083707A">
      <w:r>
        <w:t xml:space="preserve">(Crossed out: illegible) </w:t>
      </w:r>
    </w:p>
    <w:p w14:paraId="65681A66" w14:textId="4D20B6CE" w:rsidR="0083707A" w:rsidRDefault="0083707A">
      <w:r>
        <w:t xml:space="preserve">Schulze </w:t>
      </w:r>
    </w:p>
    <w:p w14:paraId="75B34489" w14:textId="5DDAE41C" w:rsidR="0083707A" w:rsidRDefault="008C11B4">
      <w:r>
        <w:t>Gradion</w:t>
      </w:r>
    </w:p>
    <w:p w14:paraId="5E884CA6" w14:textId="4CEC0DB7" w:rsidR="008C11B4" w:rsidRDefault="008C11B4">
      <w:r>
        <w:t xml:space="preserve">Sunquist </w:t>
      </w:r>
    </w:p>
    <w:p w14:paraId="4F251472" w14:textId="4CE1846F" w:rsidR="008C11B4" w:rsidRDefault="008C11B4">
      <w:r>
        <w:lastRenderedPageBreak/>
        <w:t xml:space="preserve">Thomas </w:t>
      </w:r>
    </w:p>
    <w:p w14:paraId="26866AE4" w14:textId="77777777" w:rsidR="008C11B4" w:rsidRDefault="008C11B4"/>
    <w:p w14:paraId="27F7A782" w14:textId="15B672C5" w:rsidR="008C11B4" w:rsidRDefault="008C11B4">
      <w:r>
        <w:t xml:space="preserve">GOP Finance and Ways + Means </w:t>
      </w:r>
    </w:p>
    <w:p w14:paraId="46E7E129" w14:textId="77777777" w:rsidR="00F0253F" w:rsidRDefault="00F0253F"/>
    <w:p w14:paraId="7E35155F" w14:textId="7C903145" w:rsidR="00F0253F" w:rsidRDefault="00F0253F">
      <w:r>
        <w:t xml:space="preserve">(End page 1) </w:t>
      </w:r>
    </w:p>
    <w:p w14:paraId="372A7C0E" w14:textId="77777777" w:rsidR="00F0253F" w:rsidRDefault="00F0253F"/>
    <w:p w14:paraId="58C20C7E" w14:textId="77777777" w:rsidR="001F50B1" w:rsidRDefault="001F50B1"/>
    <w:p w14:paraId="5AD32BDC" w14:textId="3E911FF1" w:rsidR="00F0253F" w:rsidRDefault="00F0253F">
      <w:r>
        <w:t xml:space="preserve">Possible Option for </w:t>
      </w:r>
      <w:r w:rsidR="001F50B1">
        <w:t>Unemployment Package</w:t>
      </w:r>
    </w:p>
    <w:p w14:paraId="2455AC29" w14:textId="06AA3261" w:rsidR="001F50B1" w:rsidRDefault="001F50B1">
      <w:r>
        <w:t xml:space="preserve">(in millions of dollars) </w:t>
      </w:r>
    </w:p>
    <w:tbl>
      <w:tblPr>
        <w:tblStyle w:val="TableGrid"/>
        <w:tblW w:w="0" w:type="auto"/>
        <w:tblLook w:val="04A0" w:firstRow="1" w:lastRow="0" w:firstColumn="1" w:lastColumn="0" w:noHBand="0" w:noVBand="1"/>
      </w:tblPr>
      <w:tblGrid>
        <w:gridCol w:w="1390"/>
        <w:gridCol w:w="1335"/>
        <w:gridCol w:w="1326"/>
        <w:gridCol w:w="1326"/>
        <w:gridCol w:w="1326"/>
        <w:gridCol w:w="1328"/>
        <w:gridCol w:w="1319"/>
      </w:tblGrid>
      <w:tr w:rsidR="002D6322" w14:paraId="7E825F83" w14:textId="75ADE281" w:rsidTr="002D6322">
        <w:tc>
          <w:tcPr>
            <w:tcW w:w="1390" w:type="dxa"/>
          </w:tcPr>
          <w:p w14:paraId="506DB0B9" w14:textId="3BBD034A" w:rsidR="002D6322" w:rsidRDefault="002D6322">
            <w:r>
              <w:t xml:space="preserve">Years </w:t>
            </w:r>
          </w:p>
        </w:tc>
        <w:tc>
          <w:tcPr>
            <w:tcW w:w="1335" w:type="dxa"/>
          </w:tcPr>
          <w:p w14:paraId="1B219329" w14:textId="77777777" w:rsidR="002D6322" w:rsidRDefault="002D6322"/>
        </w:tc>
        <w:tc>
          <w:tcPr>
            <w:tcW w:w="1326" w:type="dxa"/>
          </w:tcPr>
          <w:p w14:paraId="72173939" w14:textId="77777777" w:rsidR="002D6322" w:rsidRDefault="002D6322"/>
        </w:tc>
        <w:tc>
          <w:tcPr>
            <w:tcW w:w="1326" w:type="dxa"/>
          </w:tcPr>
          <w:p w14:paraId="7FFB3BC9" w14:textId="77777777" w:rsidR="002D6322" w:rsidRDefault="002D6322"/>
        </w:tc>
        <w:tc>
          <w:tcPr>
            <w:tcW w:w="1326" w:type="dxa"/>
          </w:tcPr>
          <w:p w14:paraId="6431866D" w14:textId="77777777" w:rsidR="002D6322" w:rsidRDefault="002D6322"/>
        </w:tc>
        <w:tc>
          <w:tcPr>
            <w:tcW w:w="1328" w:type="dxa"/>
          </w:tcPr>
          <w:p w14:paraId="5AFEFFE7" w14:textId="77777777" w:rsidR="002D6322" w:rsidRDefault="002D6322"/>
        </w:tc>
        <w:tc>
          <w:tcPr>
            <w:tcW w:w="1319" w:type="dxa"/>
          </w:tcPr>
          <w:p w14:paraId="2AD777AF" w14:textId="77777777" w:rsidR="002D6322" w:rsidRDefault="002D6322"/>
        </w:tc>
      </w:tr>
      <w:tr w:rsidR="002D6322" w14:paraId="16243C79" w14:textId="29FF8A09" w:rsidTr="002D6322">
        <w:tc>
          <w:tcPr>
            <w:tcW w:w="1390" w:type="dxa"/>
          </w:tcPr>
          <w:p w14:paraId="6A972C0F" w14:textId="3C7A7831" w:rsidR="002D6322" w:rsidRDefault="002D6322" w:rsidP="002D6322">
            <w:r>
              <w:t xml:space="preserve">Provisions </w:t>
            </w:r>
          </w:p>
        </w:tc>
        <w:tc>
          <w:tcPr>
            <w:tcW w:w="1335" w:type="dxa"/>
          </w:tcPr>
          <w:p w14:paraId="448224E0" w14:textId="122E2A7D" w:rsidR="002D6322" w:rsidRDefault="002D6322" w:rsidP="002D6322">
            <w:r>
              <w:t>1992</w:t>
            </w:r>
          </w:p>
        </w:tc>
        <w:tc>
          <w:tcPr>
            <w:tcW w:w="1326" w:type="dxa"/>
          </w:tcPr>
          <w:p w14:paraId="4FCD6EA7" w14:textId="7A3CB4A8" w:rsidR="002D6322" w:rsidRDefault="002D6322" w:rsidP="002D6322">
            <w:r>
              <w:t>1993</w:t>
            </w:r>
          </w:p>
        </w:tc>
        <w:tc>
          <w:tcPr>
            <w:tcW w:w="1326" w:type="dxa"/>
          </w:tcPr>
          <w:p w14:paraId="171AEF3C" w14:textId="179088D2" w:rsidR="002D6322" w:rsidRDefault="002D6322" w:rsidP="002D6322">
            <w:r>
              <w:t>1994</w:t>
            </w:r>
          </w:p>
        </w:tc>
        <w:tc>
          <w:tcPr>
            <w:tcW w:w="1326" w:type="dxa"/>
          </w:tcPr>
          <w:p w14:paraId="7F58A038" w14:textId="130F4756" w:rsidR="002D6322" w:rsidRDefault="002D6322" w:rsidP="002D6322">
            <w:r>
              <w:t>1995</w:t>
            </w:r>
          </w:p>
        </w:tc>
        <w:tc>
          <w:tcPr>
            <w:tcW w:w="1328" w:type="dxa"/>
          </w:tcPr>
          <w:p w14:paraId="060772DE" w14:textId="335BE559" w:rsidR="002D6322" w:rsidRDefault="002D6322" w:rsidP="002D6322">
            <w:r>
              <w:t>1996</w:t>
            </w:r>
          </w:p>
        </w:tc>
        <w:tc>
          <w:tcPr>
            <w:tcW w:w="1319" w:type="dxa"/>
          </w:tcPr>
          <w:p w14:paraId="4B5F326B" w14:textId="4B9DE8BF" w:rsidR="002D6322" w:rsidRDefault="002D6322" w:rsidP="002D6322">
            <w:r>
              <w:t>1992-96</w:t>
            </w:r>
          </w:p>
        </w:tc>
      </w:tr>
      <w:tr w:rsidR="002D6322" w14:paraId="79D91BA1" w14:textId="4896B744" w:rsidTr="002D6322">
        <w:tc>
          <w:tcPr>
            <w:tcW w:w="1390" w:type="dxa"/>
          </w:tcPr>
          <w:p w14:paraId="57DED262" w14:textId="77777777" w:rsidR="002D6322" w:rsidRDefault="002D6322" w:rsidP="002D6322"/>
        </w:tc>
        <w:tc>
          <w:tcPr>
            <w:tcW w:w="1335" w:type="dxa"/>
          </w:tcPr>
          <w:p w14:paraId="1A39E50D" w14:textId="77777777" w:rsidR="002D6322" w:rsidRDefault="002D6322" w:rsidP="002D6322"/>
        </w:tc>
        <w:tc>
          <w:tcPr>
            <w:tcW w:w="1326" w:type="dxa"/>
          </w:tcPr>
          <w:p w14:paraId="3A14E955" w14:textId="77777777" w:rsidR="002D6322" w:rsidRDefault="002D6322" w:rsidP="002D6322"/>
        </w:tc>
        <w:tc>
          <w:tcPr>
            <w:tcW w:w="1326" w:type="dxa"/>
          </w:tcPr>
          <w:p w14:paraId="4F4831E7" w14:textId="77777777" w:rsidR="002D6322" w:rsidRDefault="002D6322" w:rsidP="002D6322"/>
        </w:tc>
        <w:tc>
          <w:tcPr>
            <w:tcW w:w="1326" w:type="dxa"/>
          </w:tcPr>
          <w:p w14:paraId="1FAF4476" w14:textId="77777777" w:rsidR="002D6322" w:rsidRDefault="002D6322" w:rsidP="002D6322"/>
        </w:tc>
        <w:tc>
          <w:tcPr>
            <w:tcW w:w="1328" w:type="dxa"/>
          </w:tcPr>
          <w:p w14:paraId="21E218AB" w14:textId="77777777" w:rsidR="002D6322" w:rsidRDefault="002D6322" w:rsidP="002D6322"/>
        </w:tc>
        <w:tc>
          <w:tcPr>
            <w:tcW w:w="1319" w:type="dxa"/>
          </w:tcPr>
          <w:p w14:paraId="59018AB6" w14:textId="77777777" w:rsidR="002D6322" w:rsidRDefault="002D6322" w:rsidP="002D6322"/>
        </w:tc>
      </w:tr>
      <w:tr w:rsidR="002D6322" w14:paraId="46D022A7" w14:textId="22BB5569" w:rsidTr="002D6322">
        <w:tc>
          <w:tcPr>
            <w:tcW w:w="1390" w:type="dxa"/>
          </w:tcPr>
          <w:p w14:paraId="0730AC60" w14:textId="44E6FDCB" w:rsidR="002D6322" w:rsidRPr="00B0491A" w:rsidRDefault="002D6322" w:rsidP="002D6322">
            <w:pPr>
              <w:rPr>
                <w:u w:val="single"/>
              </w:rPr>
            </w:pPr>
            <w:r w:rsidRPr="00B0491A">
              <w:rPr>
                <w:u w:val="single"/>
              </w:rPr>
              <w:t xml:space="preserve">Revenues </w:t>
            </w:r>
          </w:p>
        </w:tc>
        <w:tc>
          <w:tcPr>
            <w:tcW w:w="1335" w:type="dxa"/>
          </w:tcPr>
          <w:p w14:paraId="71519E1D" w14:textId="691D39FF" w:rsidR="002D6322" w:rsidRDefault="002D6322" w:rsidP="002D6322"/>
        </w:tc>
        <w:tc>
          <w:tcPr>
            <w:tcW w:w="1326" w:type="dxa"/>
          </w:tcPr>
          <w:p w14:paraId="632BA410" w14:textId="77777777" w:rsidR="002D6322" w:rsidRDefault="002D6322" w:rsidP="002D6322"/>
        </w:tc>
        <w:tc>
          <w:tcPr>
            <w:tcW w:w="1326" w:type="dxa"/>
          </w:tcPr>
          <w:p w14:paraId="1C41D873" w14:textId="77777777" w:rsidR="002D6322" w:rsidRDefault="002D6322" w:rsidP="002D6322"/>
        </w:tc>
        <w:tc>
          <w:tcPr>
            <w:tcW w:w="1326" w:type="dxa"/>
          </w:tcPr>
          <w:p w14:paraId="25197711" w14:textId="77777777" w:rsidR="002D6322" w:rsidRDefault="002D6322" w:rsidP="002D6322"/>
        </w:tc>
        <w:tc>
          <w:tcPr>
            <w:tcW w:w="1328" w:type="dxa"/>
          </w:tcPr>
          <w:p w14:paraId="5CF97EFF" w14:textId="77777777" w:rsidR="002D6322" w:rsidRDefault="002D6322" w:rsidP="002D6322"/>
        </w:tc>
        <w:tc>
          <w:tcPr>
            <w:tcW w:w="1319" w:type="dxa"/>
          </w:tcPr>
          <w:p w14:paraId="07C8539F" w14:textId="77777777" w:rsidR="002D6322" w:rsidRDefault="002D6322" w:rsidP="002D6322"/>
        </w:tc>
      </w:tr>
      <w:tr w:rsidR="002D6322" w14:paraId="642D48B0" w14:textId="670C8ED0" w:rsidTr="002D6322">
        <w:tc>
          <w:tcPr>
            <w:tcW w:w="1390" w:type="dxa"/>
          </w:tcPr>
          <w:p w14:paraId="39CE449F" w14:textId="4F7F847A" w:rsidR="002D6322" w:rsidRDefault="002D6322" w:rsidP="002D6322">
            <w:r>
              <w:t xml:space="preserve">Improved Estimated Tax </w:t>
            </w:r>
          </w:p>
        </w:tc>
        <w:tc>
          <w:tcPr>
            <w:tcW w:w="1335" w:type="dxa"/>
          </w:tcPr>
          <w:p w14:paraId="392B6D71" w14:textId="7F2D78FB" w:rsidR="002D6322" w:rsidRDefault="002D6322" w:rsidP="002D6322">
            <w:r>
              <w:t>2400</w:t>
            </w:r>
          </w:p>
        </w:tc>
        <w:tc>
          <w:tcPr>
            <w:tcW w:w="1326" w:type="dxa"/>
          </w:tcPr>
          <w:p w14:paraId="52124E2F" w14:textId="3EC7DD5B" w:rsidR="002D6322" w:rsidRDefault="002D6322" w:rsidP="002D6322">
            <w:r>
              <w:t>0</w:t>
            </w:r>
          </w:p>
        </w:tc>
        <w:tc>
          <w:tcPr>
            <w:tcW w:w="1326" w:type="dxa"/>
          </w:tcPr>
          <w:p w14:paraId="234E3B84" w14:textId="0B8F62A8" w:rsidR="002D6322" w:rsidRDefault="002D6322" w:rsidP="002D6322">
            <w:r>
              <w:t>0</w:t>
            </w:r>
          </w:p>
        </w:tc>
        <w:tc>
          <w:tcPr>
            <w:tcW w:w="1326" w:type="dxa"/>
          </w:tcPr>
          <w:p w14:paraId="0B4DF3A6" w14:textId="357EF8FD" w:rsidR="002D6322" w:rsidRDefault="002D6322" w:rsidP="002D6322">
            <w:r>
              <w:t>0</w:t>
            </w:r>
          </w:p>
        </w:tc>
        <w:tc>
          <w:tcPr>
            <w:tcW w:w="1328" w:type="dxa"/>
          </w:tcPr>
          <w:p w14:paraId="4888DFBA" w14:textId="677A55A1" w:rsidR="002D6322" w:rsidRDefault="002D6322" w:rsidP="002D6322">
            <w:r>
              <w:t>0</w:t>
            </w:r>
          </w:p>
        </w:tc>
        <w:tc>
          <w:tcPr>
            <w:tcW w:w="1319" w:type="dxa"/>
          </w:tcPr>
          <w:p w14:paraId="67CFC044" w14:textId="7789370D" w:rsidR="002D6322" w:rsidRDefault="00963769" w:rsidP="002D6322">
            <w:r>
              <w:t>2400</w:t>
            </w:r>
          </w:p>
        </w:tc>
      </w:tr>
      <w:tr w:rsidR="002D6322" w14:paraId="7E6DD145" w14:textId="4F32E05F" w:rsidTr="002D6322">
        <w:tc>
          <w:tcPr>
            <w:tcW w:w="1390" w:type="dxa"/>
          </w:tcPr>
          <w:p w14:paraId="384A6EE4" w14:textId="37DCC177" w:rsidR="002D6322" w:rsidRDefault="002D6322" w:rsidP="002D6322">
            <w:r>
              <w:t>Debt Collection</w:t>
            </w:r>
          </w:p>
        </w:tc>
        <w:tc>
          <w:tcPr>
            <w:tcW w:w="1335" w:type="dxa"/>
          </w:tcPr>
          <w:p w14:paraId="1A8CEA56" w14:textId="34063269" w:rsidR="002D6322" w:rsidRDefault="002D6322" w:rsidP="002D6322">
            <w:r>
              <w:t>1100</w:t>
            </w:r>
          </w:p>
        </w:tc>
        <w:tc>
          <w:tcPr>
            <w:tcW w:w="1326" w:type="dxa"/>
          </w:tcPr>
          <w:p w14:paraId="2B069FFD" w14:textId="39A5AC2E" w:rsidR="002D6322" w:rsidRDefault="002D6322" w:rsidP="002D6322">
            <w:r>
              <w:t>160</w:t>
            </w:r>
          </w:p>
        </w:tc>
        <w:tc>
          <w:tcPr>
            <w:tcW w:w="1326" w:type="dxa"/>
          </w:tcPr>
          <w:p w14:paraId="38346FF9" w14:textId="6011B250" w:rsidR="002D6322" w:rsidRDefault="002D6322" w:rsidP="002D6322">
            <w:r>
              <w:t>160</w:t>
            </w:r>
          </w:p>
        </w:tc>
        <w:tc>
          <w:tcPr>
            <w:tcW w:w="1326" w:type="dxa"/>
          </w:tcPr>
          <w:p w14:paraId="4EB86CBD" w14:textId="75B82773" w:rsidR="002D6322" w:rsidRDefault="00963769" w:rsidP="002D6322">
            <w:r>
              <w:t>160</w:t>
            </w:r>
          </w:p>
        </w:tc>
        <w:tc>
          <w:tcPr>
            <w:tcW w:w="1328" w:type="dxa"/>
          </w:tcPr>
          <w:p w14:paraId="14305ADD" w14:textId="22D7423C" w:rsidR="002D6322" w:rsidRDefault="002D6322" w:rsidP="002D6322">
            <w:r>
              <w:t>160</w:t>
            </w:r>
          </w:p>
        </w:tc>
        <w:tc>
          <w:tcPr>
            <w:tcW w:w="1319" w:type="dxa"/>
          </w:tcPr>
          <w:p w14:paraId="6DD68855" w14:textId="083B1EA8" w:rsidR="002D6322" w:rsidRDefault="00963769" w:rsidP="002D6322">
            <w:r>
              <w:t>1740</w:t>
            </w:r>
          </w:p>
        </w:tc>
      </w:tr>
      <w:tr w:rsidR="002D6322" w14:paraId="3B57E087" w14:textId="2200E854" w:rsidTr="002D6322">
        <w:tc>
          <w:tcPr>
            <w:tcW w:w="1390" w:type="dxa"/>
          </w:tcPr>
          <w:p w14:paraId="56024132" w14:textId="771A5222" w:rsidR="002D6322" w:rsidRDefault="002D6322" w:rsidP="002D6322">
            <w:r>
              <w:t>GSL</w:t>
            </w:r>
          </w:p>
        </w:tc>
        <w:tc>
          <w:tcPr>
            <w:tcW w:w="1335" w:type="dxa"/>
          </w:tcPr>
          <w:p w14:paraId="2F8C0231" w14:textId="6B29A759" w:rsidR="002D6322" w:rsidRDefault="002D6322" w:rsidP="002D6322">
            <w:r>
              <w:t>15</w:t>
            </w:r>
          </w:p>
        </w:tc>
        <w:tc>
          <w:tcPr>
            <w:tcW w:w="1326" w:type="dxa"/>
          </w:tcPr>
          <w:p w14:paraId="293CE247" w14:textId="42EBCEED" w:rsidR="002D6322" w:rsidRDefault="002D6322" w:rsidP="002D6322">
            <w:r>
              <w:t>25</w:t>
            </w:r>
          </w:p>
        </w:tc>
        <w:tc>
          <w:tcPr>
            <w:tcW w:w="1326" w:type="dxa"/>
          </w:tcPr>
          <w:p w14:paraId="1FC1746B" w14:textId="73332274" w:rsidR="002D6322" w:rsidRDefault="002D6322" w:rsidP="002D6322">
            <w:r>
              <w:t>25</w:t>
            </w:r>
          </w:p>
        </w:tc>
        <w:tc>
          <w:tcPr>
            <w:tcW w:w="1326" w:type="dxa"/>
          </w:tcPr>
          <w:p w14:paraId="5B9BF04E" w14:textId="6A54DF54" w:rsidR="002D6322" w:rsidRDefault="00963769" w:rsidP="002D6322">
            <w:r>
              <w:t>25</w:t>
            </w:r>
          </w:p>
        </w:tc>
        <w:tc>
          <w:tcPr>
            <w:tcW w:w="1328" w:type="dxa"/>
          </w:tcPr>
          <w:p w14:paraId="085ECC76" w14:textId="54E2301B" w:rsidR="002D6322" w:rsidRDefault="00963769" w:rsidP="002D6322">
            <w:r>
              <w:t>25</w:t>
            </w:r>
          </w:p>
        </w:tc>
        <w:tc>
          <w:tcPr>
            <w:tcW w:w="1319" w:type="dxa"/>
          </w:tcPr>
          <w:p w14:paraId="17DDA4E0" w14:textId="11DEA7A5" w:rsidR="002D6322" w:rsidRDefault="00963769" w:rsidP="002D6322">
            <w:r>
              <w:t>115</w:t>
            </w:r>
          </w:p>
        </w:tc>
      </w:tr>
      <w:tr w:rsidR="002D6322" w14:paraId="5620E287" w14:textId="630878A8" w:rsidTr="002D6322">
        <w:tc>
          <w:tcPr>
            <w:tcW w:w="1390" w:type="dxa"/>
          </w:tcPr>
          <w:p w14:paraId="354D77F4" w14:textId="67E908F6" w:rsidR="002D6322" w:rsidRDefault="002D6322" w:rsidP="002D6322">
            <w:r>
              <w:t xml:space="preserve">Totals </w:t>
            </w:r>
          </w:p>
        </w:tc>
        <w:tc>
          <w:tcPr>
            <w:tcW w:w="1335" w:type="dxa"/>
          </w:tcPr>
          <w:p w14:paraId="77FFAE78" w14:textId="5450E757" w:rsidR="002D6322" w:rsidRDefault="002D6322" w:rsidP="002D6322">
            <w:r>
              <w:t>3515</w:t>
            </w:r>
          </w:p>
        </w:tc>
        <w:tc>
          <w:tcPr>
            <w:tcW w:w="1326" w:type="dxa"/>
          </w:tcPr>
          <w:p w14:paraId="26D521D7" w14:textId="755651DC" w:rsidR="002D6322" w:rsidRDefault="002D6322" w:rsidP="002D6322">
            <w:r>
              <w:t>185</w:t>
            </w:r>
          </w:p>
        </w:tc>
        <w:tc>
          <w:tcPr>
            <w:tcW w:w="1326" w:type="dxa"/>
          </w:tcPr>
          <w:p w14:paraId="597FEC7A" w14:textId="2AD7D7CF" w:rsidR="002D6322" w:rsidRDefault="002D6322" w:rsidP="002D6322">
            <w:r>
              <w:t>185</w:t>
            </w:r>
          </w:p>
        </w:tc>
        <w:tc>
          <w:tcPr>
            <w:tcW w:w="1326" w:type="dxa"/>
          </w:tcPr>
          <w:p w14:paraId="1B9FE714" w14:textId="4D51E6AA" w:rsidR="002D6322" w:rsidRDefault="00963769" w:rsidP="002D6322">
            <w:r>
              <w:t>185</w:t>
            </w:r>
          </w:p>
        </w:tc>
        <w:tc>
          <w:tcPr>
            <w:tcW w:w="1328" w:type="dxa"/>
          </w:tcPr>
          <w:p w14:paraId="6070AD2D" w14:textId="7A9DC096" w:rsidR="002D6322" w:rsidRDefault="00963769" w:rsidP="002D6322">
            <w:r>
              <w:t>185</w:t>
            </w:r>
          </w:p>
        </w:tc>
        <w:tc>
          <w:tcPr>
            <w:tcW w:w="1319" w:type="dxa"/>
          </w:tcPr>
          <w:p w14:paraId="5709B20D" w14:textId="08B8B088" w:rsidR="002D6322" w:rsidRDefault="00963769" w:rsidP="002D6322">
            <w:r>
              <w:t>4255</w:t>
            </w:r>
          </w:p>
        </w:tc>
      </w:tr>
      <w:tr w:rsidR="002D6322" w14:paraId="0A687001" w14:textId="3F98C1DD" w:rsidTr="002D6322">
        <w:tc>
          <w:tcPr>
            <w:tcW w:w="1390" w:type="dxa"/>
          </w:tcPr>
          <w:p w14:paraId="5B559D7F" w14:textId="77777777" w:rsidR="002D6322" w:rsidRDefault="002D6322" w:rsidP="002D6322"/>
        </w:tc>
        <w:tc>
          <w:tcPr>
            <w:tcW w:w="1335" w:type="dxa"/>
          </w:tcPr>
          <w:p w14:paraId="7E880294" w14:textId="77777777" w:rsidR="002D6322" w:rsidRDefault="002D6322" w:rsidP="002D6322"/>
        </w:tc>
        <w:tc>
          <w:tcPr>
            <w:tcW w:w="1326" w:type="dxa"/>
          </w:tcPr>
          <w:p w14:paraId="42D7D8C2" w14:textId="77777777" w:rsidR="002D6322" w:rsidRDefault="002D6322" w:rsidP="002D6322"/>
        </w:tc>
        <w:tc>
          <w:tcPr>
            <w:tcW w:w="1326" w:type="dxa"/>
          </w:tcPr>
          <w:p w14:paraId="6DA36104" w14:textId="77777777" w:rsidR="002D6322" w:rsidRDefault="002D6322" w:rsidP="002D6322"/>
        </w:tc>
        <w:tc>
          <w:tcPr>
            <w:tcW w:w="1326" w:type="dxa"/>
          </w:tcPr>
          <w:p w14:paraId="2FCDCECA" w14:textId="77777777" w:rsidR="002D6322" w:rsidRDefault="002D6322" w:rsidP="002D6322"/>
        </w:tc>
        <w:tc>
          <w:tcPr>
            <w:tcW w:w="1328" w:type="dxa"/>
          </w:tcPr>
          <w:p w14:paraId="0582EA70" w14:textId="77777777" w:rsidR="002D6322" w:rsidRDefault="002D6322" w:rsidP="002D6322"/>
        </w:tc>
        <w:tc>
          <w:tcPr>
            <w:tcW w:w="1319" w:type="dxa"/>
          </w:tcPr>
          <w:p w14:paraId="62521A38" w14:textId="77777777" w:rsidR="002D6322" w:rsidRDefault="002D6322" w:rsidP="002D6322"/>
        </w:tc>
      </w:tr>
      <w:tr w:rsidR="002D6322" w14:paraId="333DCAD0" w14:textId="2BEDF304" w:rsidTr="002D6322">
        <w:tc>
          <w:tcPr>
            <w:tcW w:w="1390" w:type="dxa"/>
          </w:tcPr>
          <w:p w14:paraId="469F4A15" w14:textId="0FB4F9E0" w:rsidR="002D6322" w:rsidRPr="00B0491A" w:rsidRDefault="002D6322" w:rsidP="002D6322">
            <w:pPr>
              <w:rPr>
                <w:u w:val="single"/>
              </w:rPr>
            </w:pPr>
            <w:r w:rsidRPr="00B0491A">
              <w:rPr>
                <w:u w:val="single"/>
              </w:rPr>
              <w:t>Benefits</w:t>
            </w:r>
          </w:p>
        </w:tc>
        <w:tc>
          <w:tcPr>
            <w:tcW w:w="1335" w:type="dxa"/>
          </w:tcPr>
          <w:p w14:paraId="67E9D6D3" w14:textId="77777777" w:rsidR="002D6322" w:rsidRDefault="002D6322" w:rsidP="002D6322"/>
        </w:tc>
        <w:tc>
          <w:tcPr>
            <w:tcW w:w="1326" w:type="dxa"/>
          </w:tcPr>
          <w:p w14:paraId="10E35CA2" w14:textId="77777777" w:rsidR="002D6322" w:rsidRDefault="002D6322" w:rsidP="002D6322"/>
        </w:tc>
        <w:tc>
          <w:tcPr>
            <w:tcW w:w="1326" w:type="dxa"/>
          </w:tcPr>
          <w:p w14:paraId="7D656F9D" w14:textId="77777777" w:rsidR="002D6322" w:rsidRDefault="002D6322" w:rsidP="002D6322"/>
        </w:tc>
        <w:tc>
          <w:tcPr>
            <w:tcW w:w="1326" w:type="dxa"/>
          </w:tcPr>
          <w:p w14:paraId="3777E627" w14:textId="77777777" w:rsidR="002D6322" w:rsidRDefault="002D6322" w:rsidP="002D6322"/>
        </w:tc>
        <w:tc>
          <w:tcPr>
            <w:tcW w:w="1328" w:type="dxa"/>
          </w:tcPr>
          <w:p w14:paraId="0DC5336C" w14:textId="77777777" w:rsidR="002D6322" w:rsidRDefault="002D6322" w:rsidP="002D6322"/>
        </w:tc>
        <w:tc>
          <w:tcPr>
            <w:tcW w:w="1319" w:type="dxa"/>
          </w:tcPr>
          <w:p w14:paraId="6290B9EA" w14:textId="77777777" w:rsidR="002D6322" w:rsidRDefault="002D6322" w:rsidP="002D6322"/>
        </w:tc>
      </w:tr>
      <w:tr w:rsidR="002D6322" w14:paraId="771658D3" w14:textId="53DEE60D" w:rsidTr="002D6322">
        <w:tc>
          <w:tcPr>
            <w:tcW w:w="1390" w:type="dxa"/>
          </w:tcPr>
          <w:p w14:paraId="649A6993" w14:textId="33C275E6" w:rsidR="002D6322" w:rsidRDefault="002D6322" w:rsidP="002D6322">
            <w:r>
              <w:t>Emergency UI</w:t>
            </w:r>
          </w:p>
        </w:tc>
        <w:tc>
          <w:tcPr>
            <w:tcW w:w="1335" w:type="dxa"/>
          </w:tcPr>
          <w:p w14:paraId="12D10858" w14:textId="4F253053" w:rsidR="002D6322" w:rsidRDefault="00963769" w:rsidP="002D6322">
            <w:r>
              <w:t>3480</w:t>
            </w:r>
          </w:p>
        </w:tc>
        <w:tc>
          <w:tcPr>
            <w:tcW w:w="1326" w:type="dxa"/>
          </w:tcPr>
          <w:p w14:paraId="7839C692" w14:textId="6C67B0A8" w:rsidR="002D6322" w:rsidRDefault="00640034" w:rsidP="002D6322">
            <w:r>
              <w:t>0</w:t>
            </w:r>
          </w:p>
        </w:tc>
        <w:tc>
          <w:tcPr>
            <w:tcW w:w="1326" w:type="dxa"/>
          </w:tcPr>
          <w:p w14:paraId="5B83CE7E" w14:textId="292D4702" w:rsidR="002D6322" w:rsidRDefault="00640034" w:rsidP="002D6322">
            <w:r>
              <w:t>0</w:t>
            </w:r>
          </w:p>
        </w:tc>
        <w:tc>
          <w:tcPr>
            <w:tcW w:w="1326" w:type="dxa"/>
          </w:tcPr>
          <w:p w14:paraId="6A959090" w14:textId="4909CDC0" w:rsidR="002D6322" w:rsidRDefault="00640034" w:rsidP="002D6322">
            <w:r>
              <w:t>0</w:t>
            </w:r>
          </w:p>
        </w:tc>
        <w:tc>
          <w:tcPr>
            <w:tcW w:w="1328" w:type="dxa"/>
          </w:tcPr>
          <w:p w14:paraId="06D7C785" w14:textId="1827172B" w:rsidR="002D6322" w:rsidRDefault="00640034" w:rsidP="002D6322">
            <w:r>
              <w:t>0</w:t>
            </w:r>
          </w:p>
        </w:tc>
        <w:tc>
          <w:tcPr>
            <w:tcW w:w="1319" w:type="dxa"/>
          </w:tcPr>
          <w:p w14:paraId="292C5E16" w14:textId="1B9426F7" w:rsidR="002D6322" w:rsidRDefault="00640034" w:rsidP="002D6322">
            <w:r>
              <w:t>3480</w:t>
            </w:r>
          </w:p>
        </w:tc>
      </w:tr>
      <w:tr w:rsidR="002D6322" w14:paraId="5BF163A0" w14:textId="4A7E39F1" w:rsidTr="002D6322">
        <w:tc>
          <w:tcPr>
            <w:tcW w:w="1390" w:type="dxa"/>
          </w:tcPr>
          <w:p w14:paraId="2F5A93B6" w14:textId="14F2CC6C" w:rsidR="002D6322" w:rsidRDefault="002D6322" w:rsidP="002D6322">
            <w:r>
              <w:t xml:space="preserve">Military </w:t>
            </w:r>
          </w:p>
        </w:tc>
        <w:tc>
          <w:tcPr>
            <w:tcW w:w="1335" w:type="dxa"/>
          </w:tcPr>
          <w:p w14:paraId="40E166BD" w14:textId="1EF1BEE5" w:rsidR="002D6322" w:rsidRDefault="00963769" w:rsidP="002D6322">
            <w:r>
              <w:t>20</w:t>
            </w:r>
          </w:p>
        </w:tc>
        <w:tc>
          <w:tcPr>
            <w:tcW w:w="1326" w:type="dxa"/>
          </w:tcPr>
          <w:p w14:paraId="222F2E4A" w14:textId="1D6B81D0" w:rsidR="002D6322" w:rsidRDefault="00640034" w:rsidP="002D6322">
            <w:r>
              <w:t>20</w:t>
            </w:r>
          </w:p>
        </w:tc>
        <w:tc>
          <w:tcPr>
            <w:tcW w:w="1326" w:type="dxa"/>
          </w:tcPr>
          <w:p w14:paraId="070F8741" w14:textId="4387DC0F" w:rsidR="002D6322" w:rsidRDefault="00640034" w:rsidP="002D6322">
            <w:r>
              <w:t>20</w:t>
            </w:r>
          </w:p>
        </w:tc>
        <w:tc>
          <w:tcPr>
            <w:tcW w:w="1326" w:type="dxa"/>
          </w:tcPr>
          <w:p w14:paraId="79C48F31" w14:textId="21FA953C" w:rsidR="002D6322" w:rsidRDefault="00640034" w:rsidP="002D6322">
            <w:r>
              <w:t>25</w:t>
            </w:r>
          </w:p>
        </w:tc>
        <w:tc>
          <w:tcPr>
            <w:tcW w:w="1328" w:type="dxa"/>
          </w:tcPr>
          <w:p w14:paraId="04B64F0E" w14:textId="02DC1AA8" w:rsidR="002D6322" w:rsidRDefault="00640034" w:rsidP="002D6322">
            <w:r>
              <w:t>25</w:t>
            </w:r>
          </w:p>
        </w:tc>
        <w:tc>
          <w:tcPr>
            <w:tcW w:w="1319" w:type="dxa"/>
          </w:tcPr>
          <w:p w14:paraId="6781B89A" w14:textId="43FB226C" w:rsidR="002D6322" w:rsidRDefault="00640034" w:rsidP="002D6322">
            <w:r>
              <w:t>110</w:t>
            </w:r>
          </w:p>
        </w:tc>
      </w:tr>
      <w:tr w:rsidR="002D6322" w14:paraId="7CE853CB" w14:textId="0A66CA9C" w:rsidTr="002D6322">
        <w:tc>
          <w:tcPr>
            <w:tcW w:w="1390" w:type="dxa"/>
          </w:tcPr>
          <w:p w14:paraId="5687CF75" w14:textId="49830DD3" w:rsidR="002D6322" w:rsidRDefault="002D6322" w:rsidP="002D6322">
            <w:r>
              <w:t xml:space="preserve">Total </w:t>
            </w:r>
          </w:p>
        </w:tc>
        <w:tc>
          <w:tcPr>
            <w:tcW w:w="1335" w:type="dxa"/>
          </w:tcPr>
          <w:p w14:paraId="332EAFA5" w14:textId="4AAE49D3" w:rsidR="002D6322" w:rsidRDefault="00963769" w:rsidP="002D6322">
            <w:r>
              <w:t>3500</w:t>
            </w:r>
          </w:p>
        </w:tc>
        <w:tc>
          <w:tcPr>
            <w:tcW w:w="1326" w:type="dxa"/>
          </w:tcPr>
          <w:p w14:paraId="21151540" w14:textId="379D50B0" w:rsidR="002D6322" w:rsidRDefault="00640034" w:rsidP="002D6322">
            <w:r>
              <w:t>20</w:t>
            </w:r>
          </w:p>
        </w:tc>
        <w:tc>
          <w:tcPr>
            <w:tcW w:w="1326" w:type="dxa"/>
          </w:tcPr>
          <w:p w14:paraId="40DCF697" w14:textId="69596BA9" w:rsidR="002D6322" w:rsidRDefault="00640034" w:rsidP="002D6322">
            <w:r>
              <w:t>20</w:t>
            </w:r>
          </w:p>
        </w:tc>
        <w:tc>
          <w:tcPr>
            <w:tcW w:w="1326" w:type="dxa"/>
          </w:tcPr>
          <w:p w14:paraId="77ECDD7D" w14:textId="34F29328" w:rsidR="002D6322" w:rsidRDefault="00640034" w:rsidP="002D6322">
            <w:r>
              <w:t>25</w:t>
            </w:r>
          </w:p>
        </w:tc>
        <w:tc>
          <w:tcPr>
            <w:tcW w:w="1328" w:type="dxa"/>
          </w:tcPr>
          <w:p w14:paraId="54F9EE0F" w14:textId="11CF3EE5" w:rsidR="002D6322" w:rsidRDefault="00640034" w:rsidP="002D6322">
            <w:r>
              <w:t>25</w:t>
            </w:r>
          </w:p>
        </w:tc>
        <w:tc>
          <w:tcPr>
            <w:tcW w:w="1319" w:type="dxa"/>
          </w:tcPr>
          <w:p w14:paraId="2477697D" w14:textId="1C0EAFE0" w:rsidR="002D6322" w:rsidRDefault="00640034" w:rsidP="002D6322">
            <w:r>
              <w:t>3590</w:t>
            </w:r>
          </w:p>
        </w:tc>
      </w:tr>
      <w:tr w:rsidR="00963769" w14:paraId="23FA354D" w14:textId="77777777" w:rsidTr="002D6322">
        <w:tc>
          <w:tcPr>
            <w:tcW w:w="1390" w:type="dxa"/>
          </w:tcPr>
          <w:p w14:paraId="33C4E81B" w14:textId="77777777" w:rsidR="00963769" w:rsidRDefault="00963769" w:rsidP="002D6322"/>
        </w:tc>
        <w:tc>
          <w:tcPr>
            <w:tcW w:w="1335" w:type="dxa"/>
          </w:tcPr>
          <w:p w14:paraId="24091A2B" w14:textId="77777777" w:rsidR="00963769" w:rsidRDefault="00963769" w:rsidP="002D6322"/>
        </w:tc>
        <w:tc>
          <w:tcPr>
            <w:tcW w:w="1326" w:type="dxa"/>
          </w:tcPr>
          <w:p w14:paraId="0C3DAC9B" w14:textId="77777777" w:rsidR="00963769" w:rsidRDefault="00963769" w:rsidP="002D6322"/>
        </w:tc>
        <w:tc>
          <w:tcPr>
            <w:tcW w:w="1326" w:type="dxa"/>
          </w:tcPr>
          <w:p w14:paraId="351366A3" w14:textId="77777777" w:rsidR="00963769" w:rsidRDefault="00963769" w:rsidP="002D6322"/>
        </w:tc>
        <w:tc>
          <w:tcPr>
            <w:tcW w:w="1326" w:type="dxa"/>
          </w:tcPr>
          <w:p w14:paraId="44555B20" w14:textId="77777777" w:rsidR="00963769" w:rsidRDefault="00963769" w:rsidP="002D6322"/>
        </w:tc>
        <w:tc>
          <w:tcPr>
            <w:tcW w:w="1328" w:type="dxa"/>
          </w:tcPr>
          <w:p w14:paraId="1995A149" w14:textId="77777777" w:rsidR="00963769" w:rsidRDefault="00963769" w:rsidP="002D6322"/>
        </w:tc>
        <w:tc>
          <w:tcPr>
            <w:tcW w:w="1319" w:type="dxa"/>
          </w:tcPr>
          <w:p w14:paraId="1C592C03" w14:textId="77777777" w:rsidR="00963769" w:rsidRDefault="00963769" w:rsidP="002D6322"/>
        </w:tc>
      </w:tr>
      <w:tr w:rsidR="002D6322" w14:paraId="7C3C02C3" w14:textId="5CC14813" w:rsidTr="002D6322">
        <w:tc>
          <w:tcPr>
            <w:tcW w:w="1390" w:type="dxa"/>
          </w:tcPr>
          <w:p w14:paraId="77E38169" w14:textId="22766C8E" w:rsidR="002D6322" w:rsidRDefault="002D6322" w:rsidP="002D6322">
            <w:r>
              <w:t xml:space="preserve">Deficit Impact </w:t>
            </w:r>
          </w:p>
        </w:tc>
        <w:tc>
          <w:tcPr>
            <w:tcW w:w="1335" w:type="dxa"/>
          </w:tcPr>
          <w:p w14:paraId="6DE8A449" w14:textId="1F0FE508" w:rsidR="002D6322" w:rsidRDefault="00F71FF2" w:rsidP="002D6322">
            <w:r>
              <w:t>-15</w:t>
            </w:r>
          </w:p>
        </w:tc>
        <w:tc>
          <w:tcPr>
            <w:tcW w:w="1326" w:type="dxa"/>
          </w:tcPr>
          <w:p w14:paraId="10F36A33" w14:textId="337611A9" w:rsidR="002D6322" w:rsidRDefault="00F71FF2" w:rsidP="002D6322">
            <w:r>
              <w:t>-165</w:t>
            </w:r>
          </w:p>
        </w:tc>
        <w:tc>
          <w:tcPr>
            <w:tcW w:w="1326" w:type="dxa"/>
          </w:tcPr>
          <w:p w14:paraId="653DECBC" w14:textId="49D5A534" w:rsidR="002D6322" w:rsidRDefault="00F71FF2" w:rsidP="002D6322">
            <w:r>
              <w:t>-165</w:t>
            </w:r>
          </w:p>
        </w:tc>
        <w:tc>
          <w:tcPr>
            <w:tcW w:w="1326" w:type="dxa"/>
          </w:tcPr>
          <w:p w14:paraId="13AFC9B5" w14:textId="5F129F17" w:rsidR="002D6322" w:rsidRDefault="00F71FF2" w:rsidP="002D6322">
            <w:r>
              <w:t>-160</w:t>
            </w:r>
          </w:p>
        </w:tc>
        <w:tc>
          <w:tcPr>
            <w:tcW w:w="1328" w:type="dxa"/>
          </w:tcPr>
          <w:p w14:paraId="59D9DD53" w14:textId="0CB133FC" w:rsidR="002D6322" w:rsidRDefault="00F71FF2" w:rsidP="002D6322">
            <w:r>
              <w:t>-160</w:t>
            </w:r>
          </w:p>
        </w:tc>
        <w:tc>
          <w:tcPr>
            <w:tcW w:w="1319" w:type="dxa"/>
          </w:tcPr>
          <w:p w14:paraId="7DF6E05C" w14:textId="3310C8AB" w:rsidR="002D6322" w:rsidRDefault="00F71FF2" w:rsidP="002D6322">
            <w:r>
              <w:t>-665</w:t>
            </w:r>
          </w:p>
        </w:tc>
      </w:tr>
    </w:tbl>
    <w:p w14:paraId="2CE84A07" w14:textId="77777777" w:rsidR="001F50B1" w:rsidRDefault="001F50B1"/>
    <w:p w14:paraId="2ECC95C8" w14:textId="77777777" w:rsidR="00833E6C" w:rsidRDefault="00C70B47">
      <w:r>
        <w:t xml:space="preserve">Program Parameters: </w:t>
      </w:r>
    </w:p>
    <w:p w14:paraId="2B1A889D" w14:textId="694FA07C" w:rsidR="00C70B47" w:rsidRDefault="00C70B47">
      <w:r>
        <w:t xml:space="preserve">Benefits: 3 tiers </w:t>
      </w:r>
      <w:r w:rsidR="00F86230">
        <w:t xml:space="preserve">of 6/12/18 weeks. </w:t>
      </w:r>
    </w:p>
    <w:p w14:paraId="1E2C7436" w14:textId="3BC241FC" w:rsidR="00833E6C" w:rsidRDefault="00833E6C">
      <w:r>
        <w:t xml:space="preserve">Duration: November 17, 1991- June 6, 1992 </w:t>
      </w:r>
    </w:p>
    <w:p w14:paraId="52F5C928" w14:textId="50405E8C" w:rsidR="00833E6C" w:rsidRDefault="00833E6C">
      <w:r>
        <w:t xml:space="preserve">Reachback: March 8, 1991 </w:t>
      </w:r>
    </w:p>
    <w:p w14:paraId="251E9F1B" w14:textId="1823428B" w:rsidR="00833E6C" w:rsidRDefault="00833E6C">
      <w:r>
        <w:lastRenderedPageBreak/>
        <w:t xml:space="preserve">(End page 2) </w:t>
      </w:r>
    </w:p>
    <w:p w14:paraId="29714387" w14:textId="77777777" w:rsidR="00833E6C" w:rsidRDefault="00833E6C"/>
    <w:p w14:paraId="027EA693" w14:textId="77777777" w:rsidR="00833E6C" w:rsidRDefault="00833E6C"/>
    <w:p w14:paraId="6D020172" w14:textId="1DA1C8CD" w:rsidR="00833E6C" w:rsidRDefault="00833E6C">
      <w:r>
        <w:t xml:space="preserve">(Underlined: Possible Financing Options) </w:t>
      </w:r>
    </w:p>
    <w:p w14:paraId="5B8F4008" w14:textId="4B86BDCF" w:rsidR="00833E6C" w:rsidRDefault="00833E6C" w:rsidP="00833E6C">
      <w:pPr>
        <w:pStyle w:val="ListParagraph"/>
        <w:numPr>
          <w:ilvl w:val="0"/>
          <w:numId w:val="1"/>
        </w:numPr>
      </w:pPr>
      <w:r>
        <w:t>(Underlined: Revenue From Changes in Estimated Income Tax Payment</w:t>
      </w:r>
      <w:r w:rsidR="0055130A">
        <w:t xml:space="preserve">s: ) </w:t>
      </w:r>
    </w:p>
    <w:p w14:paraId="4571A48E" w14:textId="0152E2E5" w:rsidR="0055130A" w:rsidRDefault="0055130A" w:rsidP="0055130A">
      <w:pPr>
        <w:ind w:left="360"/>
      </w:pPr>
      <w:r>
        <w:t>Generally, prohibits</w:t>
      </w:r>
      <w:r w:rsidR="00C10FB6">
        <w:t xml:space="preserve"> an individual taxpayer from using the </w:t>
      </w:r>
      <w:r w:rsidR="008F718A">
        <w:t xml:space="preserve">100% of last year’s liability safe harbor if the taxpayer has a tax liability </w:t>
      </w:r>
      <w:r w:rsidR="008208B0">
        <w:t>safe har</w:t>
      </w:r>
      <w:r w:rsidR="00F06A6F">
        <w:t xml:space="preserve">bor if the taxpayer has a tax liability </w:t>
      </w:r>
      <w:r w:rsidR="000E0FF2">
        <w:t xml:space="preserve">in the current year </w:t>
      </w:r>
      <w:r w:rsidR="00177F45">
        <w:t xml:space="preserve">that exceeds </w:t>
      </w:r>
      <w:r w:rsidR="00B52DDA">
        <w:t>the taxpayer’s tax liabilit</w:t>
      </w:r>
      <w:r w:rsidR="00A84441">
        <w:t xml:space="preserve">y in the </w:t>
      </w:r>
      <w:r w:rsidR="00B02DCF">
        <w:t xml:space="preserve">prior year by more than $10,000 ($5,000 in the </w:t>
      </w:r>
      <w:r w:rsidR="006914D1">
        <w:t xml:space="preserve">case of a separate return by a married individual). This base proposal </w:t>
      </w:r>
      <w:r w:rsidR="00EF07CE">
        <w:t xml:space="preserve">raises #3.2 billion, however, the following six exemptions/ safe harbors </w:t>
      </w:r>
      <w:r w:rsidR="00CB49E9">
        <w:t xml:space="preserve">would apply for a nety revenue increase of $2.4 billion: </w:t>
      </w:r>
    </w:p>
    <w:p w14:paraId="27F3E27D" w14:textId="4D02A883" w:rsidR="00BC606B" w:rsidRDefault="00BC606B" w:rsidP="003238A6">
      <w:pPr>
        <w:pStyle w:val="ListParagraph"/>
        <w:numPr>
          <w:ilvl w:val="0"/>
          <w:numId w:val="3"/>
        </w:numPr>
      </w:pPr>
      <w:r>
        <w:t xml:space="preserve"> Pass-through Entities. In determining whether a taxpayer has a $10,000 increase in tax from one year to the next (so as to preclude using the 100% of last year's tax estimated tax safe harbor), do not include tax attributable to any income exceeding prior year's income from estates, trusts, or pass-through entities (i.e., partnerships, S corporations, limited liability companies, regulated investment companies, REITs, and REMICs) .</w:t>
      </w:r>
    </w:p>
    <w:p w14:paraId="52449B2B" w14:textId="77777777" w:rsidR="00BC606B" w:rsidRDefault="00BC606B" w:rsidP="00BC606B">
      <w:r>
        <w:t>Explanation</w:t>
      </w:r>
    </w:p>
    <w:p w14:paraId="2D019E95" w14:textId="77777777" w:rsidR="00BC606B" w:rsidRDefault="00BC606B" w:rsidP="00BC606B">
      <w:r>
        <w:t>Most pass-through entities are not required to provide tax information until after the close of the taxpayer's taxable year. For example, partnerships generally are not required to provide partners with tax information until April 15th of the following year. In such instances, partners and other holders of pass-through interests may have no way of accurately estimating current year income.</w:t>
      </w:r>
    </w:p>
    <w:p w14:paraId="322D8B6D" w14:textId="77777777" w:rsidR="00BC606B" w:rsidRDefault="00BC606B" w:rsidP="00BC606B">
      <w:r>
        <w:t>The provision would permit taxpayers to ignore increases in income from pass-through entities when they determine whether they have a $10,000 increase in tax. In the event a holder of a pass-through interest has a $10,000 increase in tax liability attributable to sources other than a pass-through entity, the taxpayer would count income from the pass-through entity from the previous year (rather than from the current year) in calculating 90% of current year tax liability.</w:t>
      </w:r>
    </w:p>
    <w:p w14:paraId="184AB183" w14:textId="77777777" w:rsidR="00BC606B" w:rsidRDefault="00BC606B" w:rsidP="00BC606B">
      <w:r>
        <w:t>Revenue Estimate: Loss of $.3 billion against the base proposal</w:t>
      </w:r>
    </w:p>
    <w:p w14:paraId="5E5CA6E9" w14:textId="4B163835" w:rsidR="00CA2012" w:rsidRDefault="00BC606B" w:rsidP="00CA2012">
      <w:pPr>
        <w:pStyle w:val="ListParagraph"/>
        <w:numPr>
          <w:ilvl w:val="0"/>
          <w:numId w:val="3"/>
        </w:numPr>
      </w:pPr>
      <w:r>
        <w:t xml:space="preserve"> </w:t>
      </w:r>
      <w:r w:rsidRPr="00CA2012">
        <w:rPr>
          <w:u w:val="single"/>
        </w:rPr>
        <w:t>Involuntary Conversions.</w:t>
      </w:r>
      <w:r>
        <w:t xml:space="preserve"> In determining whether a taxpayer has a $10,000 increase in tax from one year to the next (so as to preclude using the 100% of last year's tax estimated tax safe harbor), do not include any tax attributable to an involuntary conversion</w:t>
      </w:r>
      <w:r w:rsidR="00CA2012">
        <w:t xml:space="preserve">. </w:t>
      </w:r>
    </w:p>
    <w:p w14:paraId="1A30D178" w14:textId="77777777" w:rsidR="006058F2" w:rsidRDefault="006058F2" w:rsidP="006058F2">
      <w:pPr>
        <w:ind w:left="360"/>
      </w:pPr>
    </w:p>
    <w:p w14:paraId="0A172855" w14:textId="77777777" w:rsidR="00BC606B" w:rsidRPr="00CA2012" w:rsidRDefault="00BC606B" w:rsidP="00BC606B">
      <w:pPr>
        <w:rPr>
          <w:u w:val="single"/>
        </w:rPr>
      </w:pPr>
      <w:r w:rsidRPr="00CA2012">
        <w:rPr>
          <w:u w:val="single"/>
        </w:rPr>
        <w:t>Explanation</w:t>
      </w:r>
    </w:p>
    <w:p w14:paraId="3572FC1A" w14:textId="77777777" w:rsidR="00BC606B" w:rsidRDefault="00BC606B" w:rsidP="00BC606B">
      <w:r>
        <w:t>Upon certain involuntary conversions (i.e., destruction of a property by fire, drought, flooding, etc.), the taxpayer is</w:t>
      </w:r>
    </w:p>
    <w:p w14:paraId="2AE648C4" w14:textId="3B6102AF" w:rsidR="00CA2012" w:rsidRDefault="00CA2012" w:rsidP="00BC606B">
      <w:r>
        <w:t xml:space="preserve">(End page 3) </w:t>
      </w:r>
    </w:p>
    <w:p w14:paraId="173E4644" w14:textId="77777777" w:rsidR="00BC606B" w:rsidRDefault="00BC606B" w:rsidP="00BC606B">
      <w:r>
        <w:t>permitted to use insurance or similar proceeds to replace the destroyed property. Generally, no gain is recognized, provided that the property is replaced within 2 years of the conversion. If the taxpayer fails to replace the property within the 2 year period, gain is recognized as of the date of the conversion.</w:t>
      </w:r>
    </w:p>
    <w:p w14:paraId="4B1A69DB" w14:textId="77777777" w:rsidR="00BC606B" w:rsidRDefault="00BC606B" w:rsidP="00BC606B">
      <w:r>
        <w:t>This provision would exclude from the determination of whether there has been a $10,000 increase in tax, any income attributable to an involuntary conversion.</w:t>
      </w:r>
    </w:p>
    <w:p w14:paraId="4F5BD784" w14:textId="77777777" w:rsidR="00BC606B" w:rsidRDefault="00BC606B" w:rsidP="00BC606B">
      <w:r>
        <w:t>Revenue Estimate: Negligible loss against the base proposal</w:t>
      </w:r>
    </w:p>
    <w:p w14:paraId="1167BE72" w14:textId="0FC4E592" w:rsidR="00BC606B" w:rsidRDefault="00BC606B" w:rsidP="003238A6">
      <w:pPr>
        <w:pStyle w:val="ListParagraph"/>
        <w:numPr>
          <w:ilvl w:val="0"/>
          <w:numId w:val="3"/>
        </w:numPr>
      </w:pPr>
      <w:r>
        <w:t xml:space="preserve"> </w:t>
      </w:r>
      <w:r w:rsidRPr="00FE7CEA">
        <w:rPr>
          <w:u w:val="single"/>
        </w:rPr>
        <w:t>Principal Residence</w:t>
      </w:r>
      <w:r>
        <w:t>. In determining whether a taxpayer has a $10,000 increase in tax from one year to the next (so as to preclude using the 100% of last year's tax estimated tax safe harbor), do not include any tax attributable to the sale of the taxpayer's principal residence.</w:t>
      </w:r>
    </w:p>
    <w:p w14:paraId="01F2FF9B" w14:textId="77777777" w:rsidR="00CA2012" w:rsidRDefault="00BC606B" w:rsidP="00BC606B">
      <w:r>
        <w:t xml:space="preserve">Revenue Estimate: Loss of $.3 billion against the base proposal </w:t>
      </w:r>
    </w:p>
    <w:p w14:paraId="4CE60D22" w14:textId="2C53E1B0" w:rsidR="00CB49E9" w:rsidRDefault="00BC606B" w:rsidP="00CA2012">
      <w:pPr>
        <w:pStyle w:val="ListParagraph"/>
        <w:numPr>
          <w:ilvl w:val="0"/>
          <w:numId w:val="3"/>
        </w:numPr>
      </w:pPr>
      <w:r>
        <w:t xml:space="preserve"> </w:t>
      </w:r>
      <w:r w:rsidRPr="00FE7CEA">
        <w:rPr>
          <w:u w:val="single"/>
        </w:rPr>
        <w:t>Sale of Closely-Held Business</w:t>
      </w:r>
      <w:r>
        <w:t>. In determining whether a taxpayer has a $10,000 increase in tax from one year to the next (so as to preclude using the 100% of last year's tax estimated tax safe harbor), do not include tax attributable the sale of any interest in a closely-held business (i.e., one in which 50% or more of the interests are owned by 5 or fewer persons) .</w:t>
      </w:r>
    </w:p>
    <w:p w14:paraId="325472CA" w14:textId="77777777" w:rsidR="00687D28" w:rsidRPr="00687D28" w:rsidRDefault="00687D28" w:rsidP="00687D28">
      <w:r w:rsidRPr="00687D28">
        <w:t xml:space="preserve">Revenue Estimate: Loss of $.1 billion against the base proposal </w:t>
      </w:r>
    </w:p>
    <w:p w14:paraId="6CC470DE" w14:textId="77777777" w:rsidR="00687D28" w:rsidRPr="00687D28" w:rsidRDefault="00687D28" w:rsidP="00687D28">
      <w:pPr>
        <w:ind w:left="360"/>
      </w:pPr>
    </w:p>
    <w:p w14:paraId="472AEB69" w14:textId="3BB20019" w:rsidR="00687D28" w:rsidRPr="00687D28" w:rsidRDefault="00687D28" w:rsidP="00687D28">
      <w:pPr>
        <w:pStyle w:val="ListParagraph"/>
        <w:numPr>
          <w:ilvl w:val="0"/>
          <w:numId w:val="3"/>
        </w:numPr>
      </w:pPr>
      <w:r w:rsidRPr="00687D28">
        <w:t xml:space="preserve"> </w:t>
      </w:r>
      <w:r>
        <w:t xml:space="preserve"> </w:t>
      </w:r>
      <w:r w:rsidRPr="00FE7CEA">
        <w:rPr>
          <w:u w:val="single"/>
        </w:rPr>
        <w:t>Persons Not Previously Filing Estimated Taxes</w:t>
      </w:r>
      <w:r w:rsidRPr="00687D28">
        <w:t>. Retain current law (i.e., retain the 100% of prior year's tax estimated tax safe harbor) for persons not required (without regard to this amendment) to pay estimated taxes (because of adequate wage or other withholding or because of lack of tax liability) in any of the four prior years.</w:t>
      </w:r>
    </w:p>
    <w:p w14:paraId="4354F830" w14:textId="77777777" w:rsidR="00687D28" w:rsidRDefault="00687D28" w:rsidP="00687D28">
      <w:pPr>
        <w:ind w:left="360"/>
      </w:pPr>
      <w:r w:rsidRPr="00687D28">
        <w:t xml:space="preserve">Revenue Estimate: Loss of $.1 billion against the base proposal </w:t>
      </w:r>
    </w:p>
    <w:p w14:paraId="5495F13C" w14:textId="0C79C4D7" w:rsidR="00687D28" w:rsidRPr="00687D28" w:rsidRDefault="00687D28" w:rsidP="00687D28">
      <w:pPr>
        <w:pStyle w:val="ListParagraph"/>
        <w:numPr>
          <w:ilvl w:val="0"/>
          <w:numId w:val="3"/>
        </w:numPr>
      </w:pPr>
      <w:r w:rsidRPr="00687D28">
        <w:lastRenderedPageBreak/>
        <w:t xml:space="preserve"> </w:t>
      </w:r>
      <w:r w:rsidRPr="00FE7CEA">
        <w:rPr>
          <w:u w:val="single"/>
        </w:rPr>
        <w:t>Overpaid Estimated Tax Installments</w:t>
      </w:r>
      <w:r w:rsidRPr="00687D28">
        <w:t>. In determining whether a taxpayer has met the required payment for a quarter, overpayments for prior quarters shall be applied with an interest factor equal to the overpayment rate.</w:t>
      </w:r>
    </w:p>
    <w:p w14:paraId="5DFBF0AD" w14:textId="17547FB0" w:rsidR="00687D28" w:rsidRDefault="00687D28" w:rsidP="00687D28">
      <w:pPr>
        <w:ind w:left="360"/>
      </w:pPr>
      <w:r w:rsidRPr="00687D28">
        <w:t>Revenue Estimate: Negligible loss against the base proposal</w:t>
      </w:r>
    </w:p>
    <w:p w14:paraId="36F06AD1" w14:textId="77777777" w:rsidR="00FE7CEA" w:rsidRDefault="00FE7CEA" w:rsidP="00687D28">
      <w:pPr>
        <w:ind w:left="360"/>
      </w:pPr>
    </w:p>
    <w:p w14:paraId="75FC2B2F" w14:textId="77777777" w:rsidR="00F544E0" w:rsidRDefault="00F544E0" w:rsidP="00F544E0">
      <w:pPr>
        <w:ind w:left="360"/>
      </w:pPr>
      <w:r>
        <w:t xml:space="preserve">B. </w:t>
      </w:r>
      <w:r w:rsidRPr="00F544E0">
        <w:rPr>
          <w:u w:val="single"/>
        </w:rPr>
        <w:t>Other Revenues/Offsets</w:t>
      </w:r>
    </w:p>
    <w:p w14:paraId="6611ADB9" w14:textId="06912663" w:rsidR="00F544E0" w:rsidRDefault="00F544E0" w:rsidP="00F544E0">
      <w:pPr>
        <w:ind w:left="360"/>
      </w:pPr>
      <w:r>
        <w:t>1.</w:t>
      </w:r>
      <w:r>
        <w:t xml:space="preserve"> </w:t>
      </w:r>
      <w:r>
        <w:t xml:space="preserve"> </w:t>
      </w:r>
      <w:r w:rsidRPr="00F544E0">
        <w:rPr>
          <w:u w:val="single"/>
        </w:rPr>
        <w:t>Debt Collection</w:t>
      </w:r>
      <w:r>
        <w:t>. Extension of expiring tax provision would permanently extend the IRS tax refund offset program which allows the IRS to reduce the amount of any Federal refund due taxpayers by the amount of debt owed and pay that amount to the Federal agency owed.</w:t>
      </w:r>
    </w:p>
    <w:p w14:paraId="4F427197" w14:textId="77777777" w:rsidR="00F544E0" w:rsidRDefault="00F544E0" w:rsidP="00F544E0">
      <w:pPr>
        <w:ind w:left="360"/>
      </w:pPr>
      <w:r>
        <w:t>Revenue Estimate: $1.1 billion in 1992, $1.74 billion over five years</w:t>
      </w:r>
    </w:p>
    <w:p w14:paraId="7E36B2E4" w14:textId="1E0FC447" w:rsidR="00F86471" w:rsidRDefault="00F86471" w:rsidP="00F544E0">
      <w:pPr>
        <w:ind w:left="360"/>
      </w:pPr>
      <w:r>
        <w:t xml:space="preserve">(End page 4) </w:t>
      </w:r>
    </w:p>
    <w:p w14:paraId="65961075" w14:textId="77777777" w:rsidR="00F86471" w:rsidRDefault="00F86471" w:rsidP="00F544E0">
      <w:pPr>
        <w:ind w:left="360"/>
      </w:pPr>
    </w:p>
    <w:p w14:paraId="430C9076" w14:textId="097A6070" w:rsidR="00F544E0" w:rsidRDefault="00F544E0" w:rsidP="00F544E0">
      <w:pPr>
        <w:ind w:left="360"/>
      </w:pPr>
      <w:r>
        <w:t xml:space="preserve">2. </w:t>
      </w:r>
      <w:r>
        <w:t xml:space="preserve"> </w:t>
      </w:r>
      <w:r w:rsidRPr="00F86471">
        <w:rPr>
          <w:u w:val="single"/>
        </w:rPr>
        <w:t>GSL Reforms</w:t>
      </w:r>
      <w:r>
        <w:t>. Guaranteed student loan reforms: would establish enhanced collection and default management activities, including credit checks on borrowers over age 21; provide the Secretary the authority to obtain information from other government agencies concerning the most recent address of a student borrower; and require borrowers to provide identifying information at the time of loan application and exit from a school.</w:t>
      </w:r>
    </w:p>
    <w:p w14:paraId="540EDA34" w14:textId="77777777" w:rsidR="00F544E0" w:rsidRDefault="00F544E0" w:rsidP="00F544E0">
      <w:pPr>
        <w:ind w:left="360"/>
      </w:pPr>
      <w:r>
        <w:t>Revenue Estimate: $.015 billion in 1992, $.115 billion over five years</w:t>
      </w:r>
    </w:p>
    <w:p w14:paraId="58D5E6D7" w14:textId="36D24C34" w:rsidR="00F544E0" w:rsidRDefault="00F544E0" w:rsidP="00F544E0">
      <w:pPr>
        <w:ind w:left="360"/>
      </w:pPr>
      <w:r>
        <w:t>3.</w:t>
      </w:r>
      <w:r>
        <w:t xml:space="preserve"> </w:t>
      </w:r>
      <w:r w:rsidRPr="00F86471">
        <w:rPr>
          <w:u w:val="single"/>
        </w:rPr>
        <w:t xml:space="preserve"> Military</w:t>
      </w:r>
      <w:r>
        <w:t>. Expands benefit eligibility for ex-servicemembers who are involuntarily separated from the Armed Forces or who have been extended beyond their regular separation date. Benefit eligibility is equivalent to that of civilians who experience involuntary job loss: 26 weeks of regular benefits after a 1-week wait.</w:t>
      </w:r>
    </w:p>
    <w:p w14:paraId="210599CD" w14:textId="77777777" w:rsidR="00F544E0" w:rsidRDefault="00F544E0" w:rsidP="00F544E0">
      <w:pPr>
        <w:ind w:left="360"/>
      </w:pPr>
      <w:r>
        <w:t>Current law provides for 13 weeks of benefits after a 4-week wait for all ex-servicemembers. Voluntarily separated ex-servicemembers would retain eligibility for current-law benefits.</w:t>
      </w:r>
    </w:p>
    <w:p w14:paraId="6EEA2330" w14:textId="77777777" w:rsidR="00F544E0" w:rsidRDefault="00F544E0" w:rsidP="00F544E0">
      <w:pPr>
        <w:ind w:left="360"/>
      </w:pPr>
      <w:r>
        <w:t>In addition, reservists serving in Desert Storm need only 90 days (rather than current 180 days) of active duty to quality.</w:t>
      </w:r>
    </w:p>
    <w:p w14:paraId="4082FF87" w14:textId="2754E0D9" w:rsidR="00FE7CEA" w:rsidRDefault="00F544E0" w:rsidP="00F544E0">
      <w:pPr>
        <w:ind w:left="360"/>
      </w:pPr>
      <w:r>
        <w:t>Revenue Estimate: $.1 billion in 1992, $.535 billion over five years</w:t>
      </w:r>
    </w:p>
    <w:p w14:paraId="78124071" w14:textId="36BA1A72" w:rsidR="00F86471" w:rsidRDefault="00F86471" w:rsidP="00F544E0">
      <w:pPr>
        <w:ind w:left="360"/>
      </w:pPr>
      <w:r>
        <w:t xml:space="preserve">(End Page 5) </w:t>
      </w:r>
    </w:p>
    <w:p w14:paraId="266B12B2" w14:textId="77777777" w:rsidR="00F86471" w:rsidRDefault="00F86471" w:rsidP="00F544E0">
      <w:pPr>
        <w:ind w:left="360"/>
      </w:pPr>
    </w:p>
    <w:p w14:paraId="6D75E96B" w14:textId="77777777" w:rsidR="0086200E" w:rsidRPr="0086200E" w:rsidRDefault="0086200E" w:rsidP="0086200E">
      <w:pPr>
        <w:ind w:left="360"/>
        <w:rPr>
          <w:u w:val="single"/>
        </w:rPr>
      </w:pPr>
      <w:r w:rsidRPr="0086200E">
        <w:rPr>
          <w:u w:val="single"/>
        </w:rPr>
        <w:lastRenderedPageBreak/>
        <w:t>Possible Benefits Option</w:t>
      </w:r>
    </w:p>
    <w:p w14:paraId="5F88A335" w14:textId="77777777" w:rsidR="0086200E" w:rsidRDefault="0086200E" w:rsidP="0086200E">
      <w:pPr>
        <w:ind w:left="360"/>
      </w:pPr>
      <w:r>
        <w:t>Temporary Extended Benefits Program in effect from November 17, 1991 to June 6, 1992:</w:t>
      </w:r>
    </w:p>
    <w:p w14:paraId="17EA137B" w14:textId="77777777" w:rsidR="0086200E" w:rsidRDefault="0086200E" w:rsidP="0086200E">
      <w:pPr>
        <w:ind w:left="360"/>
      </w:pPr>
      <w:r>
        <w:t>The package has four parts:</w:t>
      </w:r>
    </w:p>
    <w:p w14:paraId="09FA0664" w14:textId="77777777" w:rsidR="0086200E" w:rsidRDefault="0086200E" w:rsidP="0086200E">
      <w:pPr>
        <w:ind w:left="360"/>
      </w:pPr>
      <w:r>
        <w:t xml:space="preserve">1. </w:t>
      </w:r>
      <w:r w:rsidRPr="0086200E">
        <w:rPr>
          <w:u w:val="single"/>
        </w:rPr>
        <w:t>Tier 1: Basic 6 Weeks</w:t>
      </w:r>
      <w:r>
        <w:t>. Qualified workers in every state would be eligible for at least 6 additional weeks of benefits.</w:t>
      </w:r>
    </w:p>
    <w:p w14:paraId="57D3E05A" w14:textId="77777777" w:rsidR="0086200E" w:rsidRDefault="0086200E" w:rsidP="0086200E">
      <w:pPr>
        <w:ind w:left="360"/>
      </w:pPr>
      <w:r>
        <w:t>2</w:t>
      </w:r>
      <w:r w:rsidRPr="0086200E">
        <w:rPr>
          <w:u w:val="single"/>
        </w:rPr>
        <w:t>. Tier 2: 12 Weeks</w:t>
      </w:r>
      <w:r>
        <w:t>. States that had either a 4% Adjusted Insured Unemployment Rate (AIUR) and/or a 33% benefit exhaustion rate for insured unemployed workers would get 12 additional weeks of benefits.</w:t>
      </w:r>
    </w:p>
    <w:p w14:paraId="7652B51C" w14:textId="77777777" w:rsidR="0086200E" w:rsidRDefault="0086200E" w:rsidP="0086200E">
      <w:pPr>
        <w:ind w:left="360"/>
      </w:pPr>
      <w:r>
        <w:t>States that would get 12 weeks of benefits: AZ, CA, CO, CT, IL, MD, MA, MI, NM, ND, OR, PA, VT, WA, WV</w:t>
      </w:r>
    </w:p>
    <w:p w14:paraId="5DFAD9E6" w14:textId="77777777" w:rsidR="0086200E" w:rsidRDefault="0086200E" w:rsidP="0086200E">
      <w:pPr>
        <w:ind w:left="360"/>
      </w:pPr>
      <w:r>
        <w:t xml:space="preserve">3. </w:t>
      </w:r>
      <w:r w:rsidRPr="0086200E">
        <w:rPr>
          <w:u w:val="single"/>
        </w:rPr>
        <w:t>Tier 3: 18 Weeks</w:t>
      </w:r>
      <w:r>
        <w:t>. States that had a 43% benefit exhaustion rate for insured unemployed workers would get 18 additional weeks of benefits.</w:t>
      </w:r>
    </w:p>
    <w:p w14:paraId="7B862797" w14:textId="77777777" w:rsidR="0086200E" w:rsidRDefault="0086200E" w:rsidP="0086200E">
      <w:pPr>
        <w:ind w:left="360"/>
      </w:pPr>
      <w:r>
        <w:t>States that would get 18 weeks of benefits: AK, DC, FL, ME, NJ, NY, PR, RI, TX</w:t>
      </w:r>
    </w:p>
    <w:p w14:paraId="64A9C04B" w14:textId="77777777" w:rsidR="0086200E" w:rsidRDefault="0086200E" w:rsidP="0086200E">
      <w:pPr>
        <w:ind w:left="360"/>
      </w:pPr>
      <w:r>
        <w:t>4</w:t>
      </w:r>
      <w:r w:rsidRPr="0086200E">
        <w:rPr>
          <w:u w:val="single"/>
        </w:rPr>
        <w:t>. Reach Back Provision</w:t>
      </w:r>
      <w:r>
        <w:t>: Qualified unemployed workers whose regular unemployment benefits ended between March 8 and the date this program begins would be eligible for additional benefits if they live in Tier 2 or Tier 3 states. Qualified workers in Tier 2 states get 12 additional weeks; those in Tier 3 states get 18 additional weeks. The weeks of benefits received under these reachback provisions are reduced by the number of weeks of benefits a given worker has already received under the regular Extended Benefits program.</w:t>
      </w:r>
    </w:p>
    <w:p w14:paraId="7A1CDDA5" w14:textId="5F42E193" w:rsidR="00F86471" w:rsidRDefault="0086200E" w:rsidP="0086200E">
      <w:pPr>
        <w:ind w:left="360"/>
      </w:pPr>
      <w:r>
        <w:t>Cost Estimate: First year outlays of $3.480 billion</w:t>
      </w:r>
    </w:p>
    <w:p w14:paraId="3470110F" w14:textId="0D49AB60" w:rsidR="0086200E" w:rsidRDefault="0086200E" w:rsidP="0086200E">
      <w:pPr>
        <w:ind w:left="360"/>
      </w:pPr>
      <w:r>
        <w:t>(</w:t>
      </w:r>
      <w:r w:rsidR="009A236C">
        <w:t xml:space="preserve">End Page 6) </w:t>
      </w:r>
    </w:p>
    <w:p w14:paraId="61682290" w14:textId="77777777" w:rsidR="009A236C" w:rsidRDefault="009A236C" w:rsidP="0086200E">
      <w:pPr>
        <w:ind w:left="360"/>
      </w:pPr>
    </w:p>
    <w:p w14:paraId="392FE57B" w14:textId="77777777" w:rsidR="00E4741A" w:rsidRDefault="00E4741A" w:rsidP="00E4741A">
      <w:r>
        <w:t>Possible Option for Unemployment Package</w:t>
      </w:r>
    </w:p>
    <w:p w14:paraId="7D837B8B" w14:textId="77777777" w:rsidR="00E4741A" w:rsidRDefault="00E4741A" w:rsidP="00E4741A">
      <w:r>
        <w:t xml:space="preserve">(in millions of dollars) </w:t>
      </w:r>
    </w:p>
    <w:tbl>
      <w:tblPr>
        <w:tblStyle w:val="TableGrid"/>
        <w:tblW w:w="0" w:type="auto"/>
        <w:tblLook w:val="04A0" w:firstRow="1" w:lastRow="0" w:firstColumn="1" w:lastColumn="0" w:noHBand="0" w:noVBand="1"/>
      </w:tblPr>
      <w:tblGrid>
        <w:gridCol w:w="1390"/>
        <w:gridCol w:w="1335"/>
        <w:gridCol w:w="1326"/>
        <w:gridCol w:w="1326"/>
        <w:gridCol w:w="1326"/>
        <w:gridCol w:w="1328"/>
        <w:gridCol w:w="1319"/>
      </w:tblGrid>
      <w:tr w:rsidR="00E4741A" w14:paraId="52BA3E65" w14:textId="77777777" w:rsidTr="00F70C34">
        <w:tc>
          <w:tcPr>
            <w:tcW w:w="1390" w:type="dxa"/>
          </w:tcPr>
          <w:p w14:paraId="382777DC" w14:textId="77777777" w:rsidR="00E4741A" w:rsidRDefault="00E4741A" w:rsidP="00F70C34">
            <w:r>
              <w:t xml:space="preserve">Years </w:t>
            </w:r>
          </w:p>
        </w:tc>
        <w:tc>
          <w:tcPr>
            <w:tcW w:w="1335" w:type="dxa"/>
          </w:tcPr>
          <w:p w14:paraId="5D2E1035" w14:textId="77777777" w:rsidR="00E4741A" w:rsidRDefault="00E4741A" w:rsidP="00F70C34"/>
        </w:tc>
        <w:tc>
          <w:tcPr>
            <w:tcW w:w="1326" w:type="dxa"/>
          </w:tcPr>
          <w:p w14:paraId="4B30A090" w14:textId="77777777" w:rsidR="00E4741A" w:rsidRDefault="00E4741A" w:rsidP="00F70C34"/>
        </w:tc>
        <w:tc>
          <w:tcPr>
            <w:tcW w:w="1326" w:type="dxa"/>
          </w:tcPr>
          <w:p w14:paraId="238C8FF4" w14:textId="77777777" w:rsidR="00E4741A" w:rsidRDefault="00E4741A" w:rsidP="00F70C34"/>
        </w:tc>
        <w:tc>
          <w:tcPr>
            <w:tcW w:w="1326" w:type="dxa"/>
          </w:tcPr>
          <w:p w14:paraId="627B3CBC" w14:textId="77777777" w:rsidR="00E4741A" w:rsidRDefault="00E4741A" w:rsidP="00F70C34"/>
        </w:tc>
        <w:tc>
          <w:tcPr>
            <w:tcW w:w="1328" w:type="dxa"/>
          </w:tcPr>
          <w:p w14:paraId="2CD5E1DF" w14:textId="77777777" w:rsidR="00E4741A" w:rsidRDefault="00E4741A" w:rsidP="00F70C34"/>
        </w:tc>
        <w:tc>
          <w:tcPr>
            <w:tcW w:w="1319" w:type="dxa"/>
          </w:tcPr>
          <w:p w14:paraId="2446FF3B" w14:textId="77777777" w:rsidR="00E4741A" w:rsidRDefault="00E4741A" w:rsidP="00F70C34"/>
        </w:tc>
      </w:tr>
      <w:tr w:rsidR="00E4741A" w14:paraId="5D84227D" w14:textId="77777777" w:rsidTr="00F70C34">
        <w:tc>
          <w:tcPr>
            <w:tcW w:w="1390" w:type="dxa"/>
          </w:tcPr>
          <w:p w14:paraId="4DF878DD" w14:textId="77777777" w:rsidR="00E4741A" w:rsidRDefault="00E4741A" w:rsidP="00F70C34">
            <w:r>
              <w:t xml:space="preserve">Provisions </w:t>
            </w:r>
          </w:p>
        </w:tc>
        <w:tc>
          <w:tcPr>
            <w:tcW w:w="1335" w:type="dxa"/>
          </w:tcPr>
          <w:p w14:paraId="50419DC3" w14:textId="77777777" w:rsidR="00E4741A" w:rsidRDefault="00E4741A" w:rsidP="00F70C34">
            <w:r>
              <w:t>1992</w:t>
            </w:r>
          </w:p>
        </w:tc>
        <w:tc>
          <w:tcPr>
            <w:tcW w:w="1326" w:type="dxa"/>
          </w:tcPr>
          <w:p w14:paraId="004E15C4" w14:textId="77777777" w:rsidR="00E4741A" w:rsidRDefault="00E4741A" w:rsidP="00F70C34">
            <w:r>
              <w:t>1993</w:t>
            </w:r>
          </w:p>
        </w:tc>
        <w:tc>
          <w:tcPr>
            <w:tcW w:w="1326" w:type="dxa"/>
          </w:tcPr>
          <w:p w14:paraId="4EA59E19" w14:textId="77777777" w:rsidR="00E4741A" w:rsidRDefault="00E4741A" w:rsidP="00F70C34">
            <w:r>
              <w:t>1994</w:t>
            </w:r>
          </w:p>
        </w:tc>
        <w:tc>
          <w:tcPr>
            <w:tcW w:w="1326" w:type="dxa"/>
          </w:tcPr>
          <w:p w14:paraId="42AF1121" w14:textId="77777777" w:rsidR="00E4741A" w:rsidRDefault="00E4741A" w:rsidP="00F70C34">
            <w:r>
              <w:t>1995</w:t>
            </w:r>
          </w:p>
        </w:tc>
        <w:tc>
          <w:tcPr>
            <w:tcW w:w="1328" w:type="dxa"/>
          </w:tcPr>
          <w:p w14:paraId="5131045E" w14:textId="77777777" w:rsidR="00E4741A" w:rsidRDefault="00E4741A" w:rsidP="00F70C34">
            <w:r>
              <w:t>1996</w:t>
            </w:r>
          </w:p>
        </w:tc>
        <w:tc>
          <w:tcPr>
            <w:tcW w:w="1319" w:type="dxa"/>
          </w:tcPr>
          <w:p w14:paraId="60815AC5" w14:textId="77777777" w:rsidR="00E4741A" w:rsidRDefault="00E4741A" w:rsidP="00F70C34">
            <w:r>
              <w:t>1992-96</w:t>
            </w:r>
          </w:p>
        </w:tc>
      </w:tr>
      <w:tr w:rsidR="00E4741A" w14:paraId="6ABD68D5" w14:textId="77777777" w:rsidTr="00F70C34">
        <w:tc>
          <w:tcPr>
            <w:tcW w:w="1390" w:type="dxa"/>
          </w:tcPr>
          <w:p w14:paraId="312BF6F8" w14:textId="77777777" w:rsidR="00E4741A" w:rsidRDefault="00E4741A" w:rsidP="00F70C34"/>
        </w:tc>
        <w:tc>
          <w:tcPr>
            <w:tcW w:w="1335" w:type="dxa"/>
          </w:tcPr>
          <w:p w14:paraId="7EAE4E99" w14:textId="77777777" w:rsidR="00E4741A" w:rsidRDefault="00E4741A" w:rsidP="00F70C34"/>
        </w:tc>
        <w:tc>
          <w:tcPr>
            <w:tcW w:w="1326" w:type="dxa"/>
          </w:tcPr>
          <w:p w14:paraId="000A40DE" w14:textId="77777777" w:rsidR="00E4741A" w:rsidRDefault="00E4741A" w:rsidP="00F70C34"/>
        </w:tc>
        <w:tc>
          <w:tcPr>
            <w:tcW w:w="1326" w:type="dxa"/>
          </w:tcPr>
          <w:p w14:paraId="24672CBD" w14:textId="77777777" w:rsidR="00E4741A" w:rsidRDefault="00E4741A" w:rsidP="00F70C34"/>
        </w:tc>
        <w:tc>
          <w:tcPr>
            <w:tcW w:w="1326" w:type="dxa"/>
          </w:tcPr>
          <w:p w14:paraId="252C08F5" w14:textId="77777777" w:rsidR="00E4741A" w:rsidRDefault="00E4741A" w:rsidP="00F70C34"/>
        </w:tc>
        <w:tc>
          <w:tcPr>
            <w:tcW w:w="1328" w:type="dxa"/>
          </w:tcPr>
          <w:p w14:paraId="25606C42" w14:textId="77777777" w:rsidR="00E4741A" w:rsidRDefault="00E4741A" w:rsidP="00F70C34"/>
        </w:tc>
        <w:tc>
          <w:tcPr>
            <w:tcW w:w="1319" w:type="dxa"/>
          </w:tcPr>
          <w:p w14:paraId="7F25DDDD" w14:textId="77777777" w:rsidR="00E4741A" w:rsidRDefault="00E4741A" w:rsidP="00F70C34"/>
        </w:tc>
      </w:tr>
      <w:tr w:rsidR="00E4741A" w14:paraId="7D872751" w14:textId="77777777" w:rsidTr="00F70C34">
        <w:tc>
          <w:tcPr>
            <w:tcW w:w="1390" w:type="dxa"/>
          </w:tcPr>
          <w:p w14:paraId="7F6BB5D3" w14:textId="77777777" w:rsidR="00E4741A" w:rsidRPr="00B0491A" w:rsidRDefault="00E4741A" w:rsidP="00F70C34">
            <w:pPr>
              <w:rPr>
                <w:u w:val="single"/>
              </w:rPr>
            </w:pPr>
            <w:r w:rsidRPr="00B0491A">
              <w:rPr>
                <w:u w:val="single"/>
              </w:rPr>
              <w:t xml:space="preserve">Revenues </w:t>
            </w:r>
          </w:p>
        </w:tc>
        <w:tc>
          <w:tcPr>
            <w:tcW w:w="1335" w:type="dxa"/>
          </w:tcPr>
          <w:p w14:paraId="622B68EB" w14:textId="77777777" w:rsidR="00E4741A" w:rsidRDefault="00E4741A" w:rsidP="00F70C34"/>
        </w:tc>
        <w:tc>
          <w:tcPr>
            <w:tcW w:w="1326" w:type="dxa"/>
          </w:tcPr>
          <w:p w14:paraId="3664F695" w14:textId="77777777" w:rsidR="00E4741A" w:rsidRDefault="00E4741A" w:rsidP="00F70C34"/>
        </w:tc>
        <w:tc>
          <w:tcPr>
            <w:tcW w:w="1326" w:type="dxa"/>
          </w:tcPr>
          <w:p w14:paraId="5A548B98" w14:textId="77777777" w:rsidR="00E4741A" w:rsidRDefault="00E4741A" w:rsidP="00F70C34"/>
        </w:tc>
        <w:tc>
          <w:tcPr>
            <w:tcW w:w="1326" w:type="dxa"/>
          </w:tcPr>
          <w:p w14:paraId="787C1B69" w14:textId="77777777" w:rsidR="00E4741A" w:rsidRDefault="00E4741A" w:rsidP="00F70C34"/>
        </w:tc>
        <w:tc>
          <w:tcPr>
            <w:tcW w:w="1328" w:type="dxa"/>
          </w:tcPr>
          <w:p w14:paraId="4C347924" w14:textId="77777777" w:rsidR="00E4741A" w:rsidRDefault="00E4741A" w:rsidP="00F70C34"/>
        </w:tc>
        <w:tc>
          <w:tcPr>
            <w:tcW w:w="1319" w:type="dxa"/>
          </w:tcPr>
          <w:p w14:paraId="1418266F" w14:textId="77777777" w:rsidR="00E4741A" w:rsidRDefault="00E4741A" w:rsidP="00F70C34"/>
        </w:tc>
      </w:tr>
      <w:tr w:rsidR="00E4741A" w14:paraId="1FA54802" w14:textId="77777777" w:rsidTr="00F70C34">
        <w:tc>
          <w:tcPr>
            <w:tcW w:w="1390" w:type="dxa"/>
          </w:tcPr>
          <w:p w14:paraId="44FC5B11" w14:textId="77777777" w:rsidR="00E4741A" w:rsidRDefault="00E4741A" w:rsidP="00F70C34">
            <w:r>
              <w:t xml:space="preserve">Improved Estimated Tax </w:t>
            </w:r>
          </w:p>
        </w:tc>
        <w:tc>
          <w:tcPr>
            <w:tcW w:w="1335" w:type="dxa"/>
          </w:tcPr>
          <w:p w14:paraId="203E72C5" w14:textId="77777777" w:rsidR="00E4741A" w:rsidRDefault="00E4741A" w:rsidP="00F70C34">
            <w:r>
              <w:t>2400</w:t>
            </w:r>
          </w:p>
        </w:tc>
        <w:tc>
          <w:tcPr>
            <w:tcW w:w="1326" w:type="dxa"/>
          </w:tcPr>
          <w:p w14:paraId="16C5B002" w14:textId="77777777" w:rsidR="00E4741A" w:rsidRDefault="00E4741A" w:rsidP="00F70C34">
            <w:r>
              <w:t>0</w:t>
            </w:r>
          </w:p>
        </w:tc>
        <w:tc>
          <w:tcPr>
            <w:tcW w:w="1326" w:type="dxa"/>
          </w:tcPr>
          <w:p w14:paraId="38FDF84C" w14:textId="77777777" w:rsidR="00E4741A" w:rsidRDefault="00E4741A" w:rsidP="00F70C34">
            <w:r>
              <w:t>0</w:t>
            </w:r>
          </w:p>
        </w:tc>
        <w:tc>
          <w:tcPr>
            <w:tcW w:w="1326" w:type="dxa"/>
          </w:tcPr>
          <w:p w14:paraId="022B3E99" w14:textId="77777777" w:rsidR="00E4741A" w:rsidRDefault="00E4741A" w:rsidP="00F70C34">
            <w:r>
              <w:t>0</w:t>
            </w:r>
          </w:p>
        </w:tc>
        <w:tc>
          <w:tcPr>
            <w:tcW w:w="1328" w:type="dxa"/>
          </w:tcPr>
          <w:p w14:paraId="500D35E5" w14:textId="77777777" w:rsidR="00E4741A" w:rsidRDefault="00E4741A" w:rsidP="00F70C34">
            <w:r>
              <w:t>0</w:t>
            </w:r>
          </w:p>
        </w:tc>
        <w:tc>
          <w:tcPr>
            <w:tcW w:w="1319" w:type="dxa"/>
          </w:tcPr>
          <w:p w14:paraId="25D96285" w14:textId="77777777" w:rsidR="00E4741A" w:rsidRDefault="00E4741A" w:rsidP="00F70C34">
            <w:r>
              <w:t>2400</w:t>
            </w:r>
          </w:p>
        </w:tc>
      </w:tr>
      <w:tr w:rsidR="00E4741A" w14:paraId="2B0F1FB6" w14:textId="77777777" w:rsidTr="00F70C34">
        <w:tc>
          <w:tcPr>
            <w:tcW w:w="1390" w:type="dxa"/>
          </w:tcPr>
          <w:p w14:paraId="22C83757" w14:textId="77777777" w:rsidR="00E4741A" w:rsidRDefault="00E4741A" w:rsidP="00F70C34">
            <w:r>
              <w:lastRenderedPageBreak/>
              <w:t>Debt Collection</w:t>
            </w:r>
          </w:p>
        </w:tc>
        <w:tc>
          <w:tcPr>
            <w:tcW w:w="1335" w:type="dxa"/>
          </w:tcPr>
          <w:p w14:paraId="75FFCA70" w14:textId="77777777" w:rsidR="00E4741A" w:rsidRDefault="00E4741A" w:rsidP="00F70C34">
            <w:r>
              <w:t>1100</w:t>
            </w:r>
          </w:p>
        </w:tc>
        <w:tc>
          <w:tcPr>
            <w:tcW w:w="1326" w:type="dxa"/>
          </w:tcPr>
          <w:p w14:paraId="71060F9D" w14:textId="77777777" w:rsidR="00E4741A" w:rsidRDefault="00E4741A" w:rsidP="00F70C34">
            <w:r>
              <w:t>160</w:t>
            </w:r>
          </w:p>
        </w:tc>
        <w:tc>
          <w:tcPr>
            <w:tcW w:w="1326" w:type="dxa"/>
          </w:tcPr>
          <w:p w14:paraId="1091EDA7" w14:textId="77777777" w:rsidR="00E4741A" w:rsidRDefault="00E4741A" w:rsidP="00F70C34">
            <w:r>
              <w:t>160</w:t>
            </w:r>
          </w:p>
        </w:tc>
        <w:tc>
          <w:tcPr>
            <w:tcW w:w="1326" w:type="dxa"/>
          </w:tcPr>
          <w:p w14:paraId="4956DDA2" w14:textId="77777777" w:rsidR="00E4741A" w:rsidRDefault="00E4741A" w:rsidP="00F70C34">
            <w:r>
              <w:t>160</w:t>
            </w:r>
          </w:p>
        </w:tc>
        <w:tc>
          <w:tcPr>
            <w:tcW w:w="1328" w:type="dxa"/>
          </w:tcPr>
          <w:p w14:paraId="24817202" w14:textId="77777777" w:rsidR="00E4741A" w:rsidRDefault="00E4741A" w:rsidP="00F70C34">
            <w:r>
              <w:t>160</w:t>
            </w:r>
          </w:p>
        </w:tc>
        <w:tc>
          <w:tcPr>
            <w:tcW w:w="1319" w:type="dxa"/>
          </w:tcPr>
          <w:p w14:paraId="14FF8E9F" w14:textId="77777777" w:rsidR="00E4741A" w:rsidRDefault="00E4741A" w:rsidP="00F70C34">
            <w:r>
              <w:t>1740</w:t>
            </w:r>
          </w:p>
        </w:tc>
      </w:tr>
      <w:tr w:rsidR="00E4741A" w14:paraId="0532C4EF" w14:textId="77777777" w:rsidTr="00F70C34">
        <w:tc>
          <w:tcPr>
            <w:tcW w:w="1390" w:type="dxa"/>
          </w:tcPr>
          <w:p w14:paraId="7E405A90" w14:textId="77777777" w:rsidR="00E4741A" w:rsidRDefault="00E4741A" w:rsidP="00F70C34">
            <w:r>
              <w:t>GSL</w:t>
            </w:r>
          </w:p>
        </w:tc>
        <w:tc>
          <w:tcPr>
            <w:tcW w:w="1335" w:type="dxa"/>
          </w:tcPr>
          <w:p w14:paraId="05DF312A" w14:textId="77777777" w:rsidR="00E4741A" w:rsidRDefault="00E4741A" w:rsidP="00F70C34">
            <w:r>
              <w:t>15</w:t>
            </w:r>
          </w:p>
        </w:tc>
        <w:tc>
          <w:tcPr>
            <w:tcW w:w="1326" w:type="dxa"/>
          </w:tcPr>
          <w:p w14:paraId="5E6DCCA2" w14:textId="77777777" w:rsidR="00E4741A" w:rsidRDefault="00E4741A" w:rsidP="00F70C34">
            <w:r>
              <w:t>25</w:t>
            </w:r>
          </w:p>
        </w:tc>
        <w:tc>
          <w:tcPr>
            <w:tcW w:w="1326" w:type="dxa"/>
          </w:tcPr>
          <w:p w14:paraId="35503B6B" w14:textId="77777777" w:rsidR="00E4741A" w:rsidRDefault="00E4741A" w:rsidP="00F70C34">
            <w:r>
              <w:t>25</w:t>
            </w:r>
          </w:p>
        </w:tc>
        <w:tc>
          <w:tcPr>
            <w:tcW w:w="1326" w:type="dxa"/>
          </w:tcPr>
          <w:p w14:paraId="6204462B" w14:textId="77777777" w:rsidR="00E4741A" w:rsidRDefault="00E4741A" w:rsidP="00F70C34">
            <w:r>
              <w:t>25</w:t>
            </w:r>
          </w:p>
        </w:tc>
        <w:tc>
          <w:tcPr>
            <w:tcW w:w="1328" w:type="dxa"/>
          </w:tcPr>
          <w:p w14:paraId="5904D8B4" w14:textId="77777777" w:rsidR="00E4741A" w:rsidRDefault="00E4741A" w:rsidP="00F70C34">
            <w:r>
              <w:t>25</w:t>
            </w:r>
          </w:p>
        </w:tc>
        <w:tc>
          <w:tcPr>
            <w:tcW w:w="1319" w:type="dxa"/>
          </w:tcPr>
          <w:p w14:paraId="29FA5F9D" w14:textId="77777777" w:rsidR="00E4741A" w:rsidRDefault="00E4741A" w:rsidP="00F70C34">
            <w:r>
              <w:t>115</w:t>
            </w:r>
          </w:p>
        </w:tc>
      </w:tr>
      <w:tr w:rsidR="00E4741A" w14:paraId="34F3482B" w14:textId="77777777" w:rsidTr="00F70C34">
        <w:tc>
          <w:tcPr>
            <w:tcW w:w="1390" w:type="dxa"/>
          </w:tcPr>
          <w:p w14:paraId="07B9AF76" w14:textId="77777777" w:rsidR="00E4741A" w:rsidRDefault="00E4741A" w:rsidP="00F70C34">
            <w:r>
              <w:t xml:space="preserve">Totals </w:t>
            </w:r>
          </w:p>
        </w:tc>
        <w:tc>
          <w:tcPr>
            <w:tcW w:w="1335" w:type="dxa"/>
          </w:tcPr>
          <w:p w14:paraId="798D02E7" w14:textId="77777777" w:rsidR="00E4741A" w:rsidRDefault="00E4741A" w:rsidP="00F70C34">
            <w:r>
              <w:t>3515</w:t>
            </w:r>
          </w:p>
        </w:tc>
        <w:tc>
          <w:tcPr>
            <w:tcW w:w="1326" w:type="dxa"/>
          </w:tcPr>
          <w:p w14:paraId="31B54B3C" w14:textId="77777777" w:rsidR="00E4741A" w:rsidRDefault="00E4741A" w:rsidP="00F70C34">
            <w:r>
              <w:t>185</w:t>
            </w:r>
          </w:p>
        </w:tc>
        <w:tc>
          <w:tcPr>
            <w:tcW w:w="1326" w:type="dxa"/>
          </w:tcPr>
          <w:p w14:paraId="13140541" w14:textId="77777777" w:rsidR="00E4741A" w:rsidRDefault="00E4741A" w:rsidP="00F70C34">
            <w:r>
              <w:t>185</w:t>
            </w:r>
          </w:p>
        </w:tc>
        <w:tc>
          <w:tcPr>
            <w:tcW w:w="1326" w:type="dxa"/>
          </w:tcPr>
          <w:p w14:paraId="021A5AE5" w14:textId="77777777" w:rsidR="00E4741A" w:rsidRDefault="00E4741A" w:rsidP="00F70C34">
            <w:r>
              <w:t>185</w:t>
            </w:r>
          </w:p>
        </w:tc>
        <w:tc>
          <w:tcPr>
            <w:tcW w:w="1328" w:type="dxa"/>
          </w:tcPr>
          <w:p w14:paraId="481DB338" w14:textId="77777777" w:rsidR="00E4741A" w:rsidRDefault="00E4741A" w:rsidP="00F70C34">
            <w:r>
              <w:t>185</w:t>
            </w:r>
          </w:p>
        </w:tc>
        <w:tc>
          <w:tcPr>
            <w:tcW w:w="1319" w:type="dxa"/>
          </w:tcPr>
          <w:p w14:paraId="367155BF" w14:textId="77777777" w:rsidR="00E4741A" w:rsidRDefault="00E4741A" w:rsidP="00F70C34">
            <w:r>
              <w:t>4255</w:t>
            </w:r>
          </w:p>
        </w:tc>
      </w:tr>
      <w:tr w:rsidR="00E4741A" w14:paraId="0A8B7DC6" w14:textId="77777777" w:rsidTr="00F70C34">
        <w:tc>
          <w:tcPr>
            <w:tcW w:w="1390" w:type="dxa"/>
          </w:tcPr>
          <w:p w14:paraId="742473E8" w14:textId="77777777" w:rsidR="00E4741A" w:rsidRDefault="00E4741A" w:rsidP="00F70C34"/>
        </w:tc>
        <w:tc>
          <w:tcPr>
            <w:tcW w:w="1335" w:type="dxa"/>
          </w:tcPr>
          <w:p w14:paraId="357F86C4" w14:textId="77777777" w:rsidR="00E4741A" w:rsidRDefault="00E4741A" w:rsidP="00F70C34"/>
        </w:tc>
        <w:tc>
          <w:tcPr>
            <w:tcW w:w="1326" w:type="dxa"/>
          </w:tcPr>
          <w:p w14:paraId="7861CDDD" w14:textId="77777777" w:rsidR="00E4741A" w:rsidRDefault="00E4741A" w:rsidP="00F70C34"/>
        </w:tc>
        <w:tc>
          <w:tcPr>
            <w:tcW w:w="1326" w:type="dxa"/>
          </w:tcPr>
          <w:p w14:paraId="5B238E1F" w14:textId="77777777" w:rsidR="00E4741A" w:rsidRDefault="00E4741A" w:rsidP="00F70C34"/>
        </w:tc>
        <w:tc>
          <w:tcPr>
            <w:tcW w:w="1326" w:type="dxa"/>
          </w:tcPr>
          <w:p w14:paraId="7E101865" w14:textId="77777777" w:rsidR="00E4741A" w:rsidRDefault="00E4741A" w:rsidP="00F70C34"/>
        </w:tc>
        <w:tc>
          <w:tcPr>
            <w:tcW w:w="1328" w:type="dxa"/>
          </w:tcPr>
          <w:p w14:paraId="4A84D26D" w14:textId="77777777" w:rsidR="00E4741A" w:rsidRDefault="00E4741A" w:rsidP="00F70C34"/>
        </w:tc>
        <w:tc>
          <w:tcPr>
            <w:tcW w:w="1319" w:type="dxa"/>
          </w:tcPr>
          <w:p w14:paraId="648983A0" w14:textId="77777777" w:rsidR="00E4741A" w:rsidRDefault="00E4741A" w:rsidP="00F70C34"/>
        </w:tc>
      </w:tr>
      <w:tr w:rsidR="00E4741A" w14:paraId="3486616D" w14:textId="77777777" w:rsidTr="00F70C34">
        <w:tc>
          <w:tcPr>
            <w:tcW w:w="1390" w:type="dxa"/>
          </w:tcPr>
          <w:p w14:paraId="2464D6F2" w14:textId="77777777" w:rsidR="00E4741A" w:rsidRPr="00B0491A" w:rsidRDefault="00E4741A" w:rsidP="00F70C34">
            <w:pPr>
              <w:rPr>
                <w:u w:val="single"/>
              </w:rPr>
            </w:pPr>
            <w:r w:rsidRPr="00B0491A">
              <w:rPr>
                <w:u w:val="single"/>
              </w:rPr>
              <w:t>Benefits</w:t>
            </w:r>
          </w:p>
        </w:tc>
        <w:tc>
          <w:tcPr>
            <w:tcW w:w="1335" w:type="dxa"/>
          </w:tcPr>
          <w:p w14:paraId="4B96B65D" w14:textId="77777777" w:rsidR="00E4741A" w:rsidRDefault="00E4741A" w:rsidP="00F70C34"/>
        </w:tc>
        <w:tc>
          <w:tcPr>
            <w:tcW w:w="1326" w:type="dxa"/>
          </w:tcPr>
          <w:p w14:paraId="6FDEED51" w14:textId="77777777" w:rsidR="00E4741A" w:rsidRDefault="00E4741A" w:rsidP="00F70C34"/>
        </w:tc>
        <w:tc>
          <w:tcPr>
            <w:tcW w:w="1326" w:type="dxa"/>
          </w:tcPr>
          <w:p w14:paraId="56432CF8" w14:textId="77777777" w:rsidR="00E4741A" w:rsidRDefault="00E4741A" w:rsidP="00F70C34"/>
        </w:tc>
        <w:tc>
          <w:tcPr>
            <w:tcW w:w="1326" w:type="dxa"/>
          </w:tcPr>
          <w:p w14:paraId="6A20F956" w14:textId="77777777" w:rsidR="00E4741A" w:rsidRDefault="00E4741A" w:rsidP="00F70C34"/>
        </w:tc>
        <w:tc>
          <w:tcPr>
            <w:tcW w:w="1328" w:type="dxa"/>
          </w:tcPr>
          <w:p w14:paraId="0E0A50E1" w14:textId="77777777" w:rsidR="00E4741A" w:rsidRDefault="00E4741A" w:rsidP="00F70C34"/>
        </w:tc>
        <w:tc>
          <w:tcPr>
            <w:tcW w:w="1319" w:type="dxa"/>
          </w:tcPr>
          <w:p w14:paraId="3CCD8C26" w14:textId="77777777" w:rsidR="00E4741A" w:rsidRDefault="00E4741A" w:rsidP="00F70C34"/>
        </w:tc>
      </w:tr>
      <w:tr w:rsidR="00E4741A" w14:paraId="7B43AA0C" w14:textId="77777777" w:rsidTr="00F70C34">
        <w:tc>
          <w:tcPr>
            <w:tcW w:w="1390" w:type="dxa"/>
          </w:tcPr>
          <w:p w14:paraId="22546159" w14:textId="77777777" w:rsidR="00E4741A" w:rsidRDefault="00E4741A" w:rsidP="00F70C34">
            <w:r>
              <w:t>Emergency UI</w:t>
            </w:r>
          </w:p>
        </w:tc>
        <w:tc>
          <w:tcPr>
            <w:tcW w:w="1335" w:type="dxa"/>
          </w:tcPr>
          <w:p w14:paraId="1A276981" w14:textId="77777777" w:rsidR="00E4741A" w:rsidRDefault="00E4741A" w:rsidP="00F70C34">
            <w:r>
              <w:t>3480</w:t>
            </w:r>
          </w:p>
        </w:tc>
        <w:tc>
          <w:tcPr>
            <w:tcW w:w="1326" w:type="dxa"/>
          </w:tcPr>
          <w:p w14:paraId="750728FE" w14:textId="77777777" w:rsidR="00E4741A" w:rsidRDefault="00E4741A" w:rsidP="00F70C34">
            <w:r>
              <w:t>0</w:t>
            </w:r>
          </w:p>
        </w:tc>
        <w:tc>
          <w:tcPr>
            <w:tcW w:w="1326" w:type="dxa"/>
          </w:tcPr>
          <w:p w14:paraId="2EBC7BC8" w14:textId="77777777" w:rsidR="00E4741A" w:rsidRDefault="00E4741A" w:rsidP="00F70C34">
            <w:r>
              <w:t>0</w:t>
            </w:r>
          </w:p>
        </w:tc>
        <w:tc>
          <w:tcPr>
            <w:tcW w:w="1326" w:type="dxa"/>
          </w:tcPr>
          <w:p w14:paraId="0FE56387" w14:textId="77777777" w:rsidR="00E4741A" w:rsidRDefault="00E4741A" w:rsidP="00F70C34">
            <w:r>
              <w:t>0</w:t>
            </w:r>
          </w:p>
        </w:tc>
        <w:tc>
          <w:tcPr>
            <w:tcW w:w="1328" w:type="dxa"/>
          </w:tcPr>
          <w:p w14:paraId="6E27EA89" w14:textId="77777777" w:rsidR="00E4741A" w:rsidRDefault="00E4741A" w:rsidP="00F70C34">
            <w:r>
              <w:t>0</w:t>
            </w:r>
          </w:p>
        </w:tc>
        <w:tc>
          <w:tcPr>
            <w:tcW w:w="1319" w:type="dxa"/>
          </w:tcPr>
          <w:p w14:paraId="0C5D8854" w14:textId="77777777" w:rsidR="00E4741A" w:rsidRDefault="00E4741A" w:rsidP="00F70C34">
            <w:r>
              <w:t>3480</w:t>
            </w:r>
          </w:p>
        </w:tc>
      </w:tr>
      <w:tr w:rsidR="00E4741A" w14:paraId="67092180" w14:textId="77777777" w:rsidTr="00F70C34">
        <w:tc>
          <w:tcPr>
            <w:tcW w:w="1390" w:type="dxa"/>
          </w:tcPr>
          <w:p w14:paraId="6DDF7CA7" w14:textId="77777777" w:rsidR="00E4741A" w:rsidRDefault="00E4741A" w:rsidP="00F70C34">
            <w:r>
              <w:t xml:space="preserve">Military </w:t>
            </w:r>
          </w:p>
        </w:tc>
        <w:tc>
          <w:tcPr>
            <w:tcW w:w="1335" w:type="dxa"/>
          </w:tcPr>
          <w:p w14:paraId="31BDFAE5" w14:textId="77777777" w:rsidR="00E4741A" w:rsidRDefault="00E4741A" w:rsidP="00F70C34">
            <w:r>
              <w:t>20</w:t>
            </w:r>
          </w:p>
        </w:tc>
        <w:tc>
          <w:tcPr>
            <w:tcW w:w="1326" w:type="dxa"/>
          </w:tcPr>
          <w:p w14:paraId="604EF024" w14:textId="77777777" w:rsidR="00E4741A" w:rsidRDefault="00E4741A" w:rsidP="00F70C34">
            <w:r>
              <w:t>20</w:t>
            </w:r>
          </w:p>
        </w:tc>
        <w:tc>
          <w:tcPr>
            <w:tcW w:w="1326" w:type="dxa"/>
          </w:tcPr>
          <w:p w14:paraId="4F5F83D2" w14:textId="77777777" w:rsidR="00E4741A" w:rsidRDefault="00E4741A" w:rsidP="00F70C34">
            <w:r>
              <w:t>20</w:t>
            </w:r>
          </w:p>
        </w:tc>
        <w:tc>
          <w:tcPr>
            <w:tcW w:w="1326" w:type="dxa"/>
          </w:tcPr>
          <w:p w14:paraId="1E50FAF7" w14:textId="77777777" w:rsidR="00E4741A" w:rsidRDefault="00E4741A" w:rsidP="00F70C34">
            <w:r>
              <w:t>25</w:t>
            </w:r>
          </w:p>
        </w:tc>
        <w:tc>
          <w:tcPr>
            <w:tcW w:w="1328" w:type="dxa"/>
          </w:tcPr>
          <w:p w14:paraId="23B889E2" w14:textId="77777777" w:rsidR="00E4741A" w:rsidRDefault="00E4741A" w:rsidP="00F70C34">
            <w:r>
              <w:t>25</w:t>
            </w:r>
          </w:p>
        </w:tc>
        <w:tc>
          <w:tcPr>
            <w:tcW w:w="1319" w:type="dxa"/>
          </w:tcPr>
          <w:p w14:paraId="798E66C2" w14:textId="77777777" w:rsidR="00E4741A" w:rsidRDefault="00E4741A" w:rsidP="00F70C34">
            <w:r>
              <w:t>110</w:t>
            </w:r>
          </w:p>
        </w:tc>
      </w:tr>
      <w:tr w:rsidR="00E4741A" w14:paraId="059749DA" w14:textId="77777777" w:rsidTr="00F70C34">
        <w:tc>
          <w:tcPr>
            <w:tcW w:w="1390" w:type="dxa"/>
          </w:tcPr>
          <w:p w14:paraId="6457239C" w14:textId="77777777" w:rsidR="00E4741A" w:rsidRDefault="00E4741A" w:rsidP="00F70C34">
            <w:r>
              <w:t xml:space="preserve">Total </w:t>
            </w:r>
          </w:p>
        </w:tc>
        <w:tc>
          <w:tcPr>
            <w:tcW w:w="1335" w:type="dxa"/>
          </w:tcPr>
          <w:p w14:paraId="7DFDF807" w14:textId="77777777" w:rsidR="00E4741A" w:rsidRDefault="00E4741A" w:rsidP="00F70C34">
            <w:r>
              <w:t>3500</w:t>
            </w:r>
          </w:p>
        </w:tc>
        <w:tc>
          <w:tcPr>
            <w:tcW w:w="1326" w:type="dxa"/>
          </w:tcPr>
          <w:p w14:paraId="13211503" w14:textId="77777777" w:rsidR="00E4741A" w:rsidRDefault="00E4741A" w:rsidP="00F70C34">
            <w:r>
              <w:t>20</w:t>
            </w:r>
          </w:p>
        </w:tc>
        <w:tc>
          <w:tcPr>
            <w:tcW w:w="1326" w:type="dxa"/>
          </w:tcPr>
          <w:p w14:paraId="772FE04A" w14:textId="77777777" w:rsidR="00E4741A" w:rsidRDefault="00E4741A" w:rsidP="00F70C34">
            <w:r>
              <w:t>20</w:t>
            </w:r>
          </w:p>
        </w:tc>
        <w:tc>
          <w:tcPr>
            <w:tcW w:w="1326" w:type="dxa"/>
          </w:tcPr>
          <w:p w14:paraId="02BC6CAD" w14:textId="77777777" w:rsidR="00E4741A" w:rsidRDefault="00E4741A" w:rsidP="00F70C34">
            <w:r>
              <w:t>25</w:t>
            </w:r>
          </w:p>
        </w:tc>
        <w:tc>
          <w:tcPr>
            <w:tcW w:w="1328" w:type="dxa"/>
          </w:tcPr>
          <w:p w14:paraId="11A1CAA5" w14:textId="77777777" w:rsidR="00E4741A" w:rsidRDefault="00E4741A" w:rsidP="00F70C34">
            <w:r>
              <w:t>25</w:t>
            </w:r>
          </w:p>
        </w:tc>
        <w:tc>
          <w:tcPr>
            <w:tcW w:w="1319" w:type="dxa"/>
          </w:tcPr>
          <w:p w14:paraId="06E7CC5A" w14:textId="77777777" w:rsidR="00E4741A" w:rsidRDefault="00E4741A" w:rsidP="00F70C34">
            <w:r>
              <w:t>3590</w:t>
            </w:r>
          </w:p>
        </w:tc>
      </w:tr>
      <w:tr w:rsidR="00E4741A" w14:paraId="64C96241" w14:textId="77777777" w:rsidTr="00F70C34">
        <w:tc>
          <w:tcPr>
            <w:tcW w:w="1390" w:type="dxa"/>
          </w:tcPr>
          <w:p w14:paraId="17F8E9AB" w14:textId="77777777" w:rsidR="00E4741A" w:rsidRDefault="00E4741A" w:rsidP="00F70C34"/>
        </w:tc>
        <w:tc>
          <w:tcPr>
            <w:tcW w:w="1335" w:type="dxa"/>
          </w:tcPr>
          <w:p w14:paraId="432904CF" w14:textId="77777777" w:rsidR="00E4741A" w:rsidRDefault="00E4741A" w:rsidP="00F70C34"/>
        </w:tc>
        <w:tc>
          <w:tcPr>
            <w:tcW w:w="1326" w:type="dxa"/>
          </w:tcPr>
          <w:p w14:paraId="17AA622D" w14:textId="77777777" w:rsidR="00E4741A" w:rsidRDefault="00E4741A" w:rsidP="00F70C34"/>
        </w:tc>
        <w:tc>
          <w:tcPr>
            <w:tcW w:w="1326" w:type="dxa"/>
          </w:tcPr>
          <w:p w14:paraId="7E851E2D" w14:textId="77777777" w:rsidR="00E4741A" w:rsidRDefault="00E4741A" w:rsidP="00F70C34"/>
        </w:tc>
        <w:tc>
          <w:tcPr>
            <w:tcW w:w="1326" w:type="dxa"/>
          </w:tcPr>
          <w:p w14:paraId="53E3AFA3" w14:textId="77777777" w:rsidR="00E4741A" w:rsidRDefault="00E4741A" w:rsidP="00F70C34"/>
        </w:tc>
        <w:tc>
          <w:tcPr>
            <w:tcW w:w="1328" w:type="dxa"/>
          </w:tcPr>
          <w:p w14:paraId="60D5F3D4" w14:textId="77777777" w:rsidR="00E4741A" w:rsidRDefault="00E4741A" w:rsidP="00F70C34"/>
        </w:tc>
        <w:tc>
          <w:tcPr>
            <w:tcW w:w="1319" w:type="dxa"/>
          </w:tcPr>
          <w:p w14:paraId="0AF7F046" w14:textId="77777777" w:rsidR="00E4741A" w:rsidRDefault="00E4741A" w:rsidP="00F70C34"/>
        </w:tc>
      </w:tr>
      <w:tr w:rsidR="00E4741A" w14:paraId="39A77E91" w14:textId="77777777" w:rsidTr="00F70C34">
        <w:tc>
          <w:tcPr>
            <w:tcW w:w="1390" w:type="dxa"/>
          </w:tcPr>
          <w:p w14:paraId="1CCB33A1" w14:textId="77777777" w:rsidR="00E4741A" w:rsidRDefault="00E4741A" w:rsidP="00F70C34">
            <w:r>
              <w:t xml:space="preserve">Deficit Impact </w:t>
            </w:r>
          </w:p>
        </w:tc>
        <w:tc>
          <w:tcPr>
            <w:tcW w:w="1335" w:type="dxa"/>
          </w:tcPr>
          <w:p w14:paraId="3A885D10" w14:textId="77777777" w:rsidR="00E4741A" w:rsidRDefault="00E4741A" w:rsidP="00F70C34">
            <w:r>
              <w:t>-15</w:t>
            </w:r>
          </w:p>
        </w:tc>
        <w:tc>
          <w:tcPr>
            <w:tcW w:w="1326" w:type="dxa"/>
          </w:tcPr>
          <w:p w14:paraId="1C6703C9" w14:textId="77777777" w:rsidR="00E4741A" w:rsidRDefault="00E4741A" w:rsidP="00F70C34">
            <w:r>
              <w:t>-165</w:t>
            </w:r>
          </w:p>
        </w:tc>
        <w:tc>
          <w:tcPr>
            <w:tcW w:w="1326" w:type="dxa"/>
          </w:tcPr>
          <w:p w14:paraId="3708E8BF" w14:textId="77777777" w:rsidR="00E4741A" w:rsidRDefault="00E4741A" w:rsidP="00F70C34">
            <w:r>
              <w:t>-165</w:t>
            </w:r>
          </w:p>
        </w:tc>
        <w:tc>
          <w:tcPr>
            <w:tcW w:w="1326" w:type="dxa"/>
          </w:tcPr>
          <w:p w14:paraId="6BD5C019" w14:textId="77777777" w:rsidR="00E4741A" w:rsidRDefault="00E4741A" w:rsidP="00F70C34">
            <w:r>
              <w:t>-160</w:t>
            </w:r>
          </w:p>
        </w:tc>
        <w:tc>
          <w:tcPr>
            <w:tcW w:w="1328" w:type="dxa"/>
          </w:tcPr>
          <w:p w14:paraId="023781B0" w14:textId="77777777" w:rsidR="00E4741A" w:rsidRDefault="00E4741A" w:rsidP="00F70C34">
            <w:r>
              <w:t>-160</w:t>
            </w:r>
          </w:p>
        </w:tc>
        <w:tc>
          <w:tcPr>
            <w:tcW w:w="1319" w:type="dxa"/>
          </w:tcPr>
          <w:p w14:paraId="2676E121" w14:textId="77777777" w:rsidR="00E4741A" w:rsidRDefault="00E4741A" w:rsidP="00F70C34">
            <w:r>
              <w:t>-665</w:t>
            </w:r>
          </w:p>
        </w:tc>
      </w:tr>
    </w:tbl>
    <w:p w14:paraId="69AF4768" w14:textId="77777777" w:rsidR="00E4741A" w:rsidRDefault="00E4741A" w:rsidP="00E4741A"/>
    <w:p w14:paraId="04534C9B" w14:textId="77777777" w:rsidR="00E4741A" w:rsidRDefault="00E4741A" w:rsidP="00E4741A">
      <w:r>
        <w:t xml:space="preserve">Program Parameters: </w:t>
      </w:r>
    </w:p>
    <w:p w14:paraId="0AAE9866" w14:textId="77777777" w:rsidR="00E4741A" w:rsidRDefault="00E4741A" w:rsidP="00E4741A">
      <w:r>
        <w:t xml:space="preserve">Benefits: 3 tiers of 6/12/18 weeks. </w:t>
      </w:r>
    </w:p>
    <w:p w14:paraId="67193C79" w14:textId="77777777" w:rsidR="00E4741A" w:rsidRDefault="00E4741A" w:rsidP="00E4741A">
      <w:r>
        <w:t xml:space="preserve">Duration: November 17, 1991- June 6, 1992 </w:t>
      </w:r>
    </w:p>
    <w:p w14:paraId="4E31C95E" w14:textId="77777777" w:rsidR="00E4741A" w:rsidRDefault="00E4741A" w:rsidP="00E4741A">
      <w:r>
        <w:t xml:space="preserve">Reachback: March 8, 1991 </w:t>
      </w:r>
    </w:p>
    <w:p w14:paraId="4ECD9A6E" w14:textId="72D02576" w:rsidR="009A236C" w:rsidRDefault="00E4741A" w:rsidP="00E4741A">
      <w:r>
        <w:t xml:space="preserve">(End page 7) </w:t>
      </w:r>
    </w:p>
    <w:p w14:paraId="6C43E302" w14:textId="77777777" w:rsidR="00E4741A" w:rsidRDefault="00E4741A" w:rsidP="00E4741A"/>
    <w:p w14:paraId="222A16A7" w14:textId="77777777" w:rsidR="00CA70F1" w:rsidRDefault="00CA70F1" w:rsidP="00CA70F1">
      <w:r>
        <w:t xml:space="preserve">(Underlined: Possible Financing Options) </w:t>
      </w:r>
    </w:p>
    <w:p w14:paraId="43B3C6C1" w14:textId="77777777" w:rsidR="00CA70F1" w:rsidRDefault="00CA70F1" w:rsidP="00CA70F1">
      <w:pPr>
        <w:pStyle w:val="ListParagraph"/>
        <w:numPr>
          <w:ilvl w:val="0"/>
          <w:numId w:val="1"/>
        </w:numPr>
      </w:pPr>
      <w:r>
        <w:t xml:space="preserve">(Underlined: Revenue From Changes in Estimated Income Tax Payments: ) </w:t>
      </w:r>
    </w:p>
    <w:p w14:paraId="62DCBBE5" w14:textId="77777777" w:rsidR="00CA70F1" w:rsidRDefault="00CA70F1" w:rsidP="00CA70F1">
      <w:pPr>
        <w:ind w:left="360"/>
      </w:pPr>
      <w:r>
        <w:t xml:space="preserve">Generally, prohibits an individual taxpayer from using the 100% of last year’s liability safe harbor if the taxpayer has a tax liability safe harbor if the taxpayer has a tax liability in the current year that exceeds the taxpayer’s tax liability in the prior year by more than $10,000 ($5,000 in the case of a separate return by a married individual). This base proposal raises #3.2 billion, however, the following six exemptions/ safe harbors would apply for a nety revenue increase of $2.4 billion: </w:t>
      </w:r>
    </w:p>
    <w:p w14:paraId="49211B9B" w14:textId="77777777" w:rsidR="00CA70F1" w:rsidRDefault="00CA70F1" w:rsidP="00CA70F1">
      <w:pPr>
        <w:pStyle w:val="ListParagraph"/>
        <w:numPr>
          <w:ilvl w:val="0"/>
          <w:numId w:val="3"/>
        </w:numPr>
      </w:pPr>
      <w:r>
        <w:t xml:space="preserve"> Pass-through Entities. In determining whether a taxpayer has a $10,000 increase in tax from one year to the next (so as to preclude using the 100% of last year's tax estimated tax safe harbor), do not include tax attributable to any income exceeding prior year's income from estates, trusts, or pass-through entities (i.e., partnerships, S corporations, limited liability companies, regulated investment companies, REITs, and REMICs) .</w:t>
      </w:r>
    </w:p>
    <w:p w14:paraId="162CD3DD" w14:textId="77777777" w:rsidR="00CA70F1" w:rsidRDefault="00CA70F1" w:rsidP="00CA70F1">
      <w:r>
        <w:t>Explanation</w:t>
      </w:r>
    </w:p>
    <w:p w14:paraId="50C894DC" w14:textId="77777777" w:rsidR="00CA70F1" w:rsidRDefault="00CA70F1" w:rsidP="00CA70F1">
      <w:r>
        <w:lastRenderedPageBreak/>
        <w:t>Most pass-through entities are not required to provide tax information until after the close of the taxpayer's taxable year. For example, partnerships generally are not required to provide partners with tax information until April 15th of the following year. In such instances, partners and other holders of pass-through interests may have no way of accurately estimating current year income.</w:t>
      </w:r>
    </w:p>
    <w:p w14:paraId="3A039204" w14:textId="77777777" w:rsidR="00CA70F1" w:rsidRDefault="00CA70F1" w:rsidP="00CA70F1">
      <w:r>
        <w:t>The provision would permit taxpayers to ignore increases in income from pass-through entities when they determine whether they have a $10,000 increase in tax. In the event a holder of a pass-through interest has a $10,000 increase in tax liability attributable to sources other than a pass-through entity, the taxpayer would count income from the pass-through entity from the previous year (rather than from the current year) in calculating 90% of current year tax liability.</w:t>
      </w:r>
    </w:p>
    <w:p w14:paraId="360571FB" w14:textId="77777777" w:rsidR="00CA70F1" w:rsidRDefault="00CA70F1" w:rsidP="00CA70F1">
      <w:r>
        <w:t>Revenue Estimate: Loss of $.3 billion against the base proposal</w:t>
      </w:r>
    </w:p>
    <w:p w14:paraId="09F26B73" w14:textId="77777777" w:rsidR="00CA70F1" w:rsidRDefault="00CA70F1" w:rsidP="00CA70F1">
      <w:pPr>
        <w:pStyle w:val="ListParagraph"/>
        <w:numPr>
          <w:ilvl w:val="0"/>
          <w:numId w:val="3"/>
        </w:numPr>
      </w:pPr>
      <w:r>
        <w:t xml:space="preserve"> </w:t>
      </w:r>
      <w:r w:rsidRPr="00CA2012">
        <w:rPr>
          <w:u w:val="single"/>
        </w:rPr>
        <w:t>Involuntary Conversions.</w:t>
      </w:r>
      <w:r>
        <w:t xml:space="preserve"> In determining whether a taxpayer has a $10,000 increase in tax from one year to the next (so as to preclude using the 100% of last year's tax estimated tax safe harbor), do not include any tax attributable to an involuntary conversion. </w:t>
      </w:r>
    </w:p>
    <w:p w14:paraId="3410D645" w14:textId="77777777" w:rsidR="00CA70F1" w:rsidRDefault="00CA70F1" w:rsidP="00CA70F1">
      <w:pPr>
        <w:ind w:left="360"/>
      </w:pPr>
    </w:p>
    <w:p w14:paraId="04F8F774" w14:textId="77777777" w:rsidR="00CA70F1" w:rsidRPr="00CA2012" w:rsidRDefault="00CA70F1" w:rsidP="00CA70F1">
      <w:pPr>
        <w:rPr>
          <w:u w:val="single"/>
        </w:rPr>
      </w:pPr>
      <w:r w:rsidRPr="00CA2012">
        <w:rPr>
          <w:u w:val="single"/>
        </w:rPr>
        <w:t>Explanation</w:t>
      </w:r>
    </w:p>
    <w:p w14:paraId="5E39BD35" w14:textId="77777777" w:rsidR="00CA70F1" w:rsidRDefault="00CA70F1" w:rsidP="00CA70F1">
      <w:r>
        <w:t>Upon certain involuntary conversions (i.e., destruction of a property by fire, drought, flooding, etc.), the taxpayer is</w:t>
      </w:r>
    </w:p>
    <w:p w14:paraId="681C9090" w14:textId="02D112A8" w:rsidR="00CA70F1" w:rsidRDefault="00CA70F1" w:rsidP="00CA70F1">
      <w:r>
        <w:t xml:space="preserve">(End page </w:t>
      </w:r>
      <w:r>
        <w:t>8</w:t>
      </w:r>
      <w:r>
        <w:t xml:space="preserve">) </w:t>
      </w:r>
    </w:p>
    <w:p w14:paraId="2AE2DD40" w14:textId="77777777" w:rsidR="00CA70F1" w:rsidRDefault="00CA70F1" w:rsidP="00CA70F1">
      <w:r>
        <w:t>permitted to use insurance or similar proceeds to replace the destroyed property. Generally, no gain is recognized, provided that the property is replaced within 2 years of the conversion. If the taxpayer fails to replace the property within the 2 year period, gain is recognized as of the date of the conversion.</w:t>
      </w:r>
    </w:p>
    <w:p w14:paraId="5C4E9A2B" w14:textId="77777777" w:rsidR="00CA70F1" w:rsidRDefault="00CA70F1" w:rsidP="00CA70F1">
      <w:r>
        <w:t>This provision would exclude from the determination of whether there has been a $10,000 increase in tax, any income attributable to an involuntary conversion.</w:t>
      </w:r>
    </w:p>
    <w:p w14:paraId="4E7D4D1F" w14:textId="77777777" w:rsidR="00CA70F1" w:rsidRDefault="00CA70F1" w:rsidP="00CA70F1">
      <w:r>
        <w:t>Revenue Estimate: Negligible loss against the base proposal</w:t>
      </w:r>
    </w:p>
    <w:p w14:paraId="38046E83" w14:textId="77777777" w:rsidR="00CA70F1" w:rsidRDefault="00CA70F1" w:rsidP="00CA70F1">
      <w:pPr>
        <w:pStyle w:val="ListParagraph"/>
        <w:numPr>
          <w:ilvl w:val="0"/>
          <w:numId w:val="3"/>
        </w:numPr>
      </w:pPr>
      <w:r>
        <w:t xml:space="preserve"> </w:t>
      </w:r>
      <w:r w:rsidRPr="00FE7CEA">
        <w:rPr>
          <w:u w:val="single"/>
        </w:rPr>
        <w:t>Principal Residence</w:t>
      </w:r>
      <w:r>
        <w:t>. In determining whether a taxpayer has a $10,000 increase in tax from one year to the next (so as to preclude using the 100% of last year's tax estimated tax safe harbor), do not include any tax attributable to the sale of the taxpayer's principal residence.</w:t>
      </w:r>
    </w:p>
    <w:p w14:paraId="1D105FAC" w14:textId="77777777" w:rsidR="00CA70F1" w:rsidRDefault="00CA70F1" w:rsidP="00CA70F1">
      <w:r>
        <w:t xml:space="preserve">Revenue Estimate: Loss of $.3 billion against the base proposal </w:t>
      </w:r>
    </w:p>
    <w:p w14:paraId="18331949" w14:textId="77777777" w:rsidR="00CA70F1" w:rsidRDefault="00CA70F1" w:rsidP="00CA70F1">
      <w:pPr>
        <w:pStyle w:val="ListParagraph"/>
        <w:numPr>
          <w:ilvl w:val="0"/>
          <w:numId w:val="3"/>
        </w:numPr>
      </w:pPr>
      <w:r>
        <w:lastRenderedPageBreak/>
        <w:t xml:space="preserve"> </w:t>
      </w:r>
      <w:r w:rsidRPr="00FE7CEA">
        <w:rPr>
          <w:u w:val="single"/>
        </w:rPr>
        <w:t>Sale of Closely-Held Business</w:t>
      </w:r>
      <w:r>
        <w:t>. In determining whether a taxpayer has a $10,000 increase in tax from one year to the next (so as to preclude using the 100% of last year's tax estimated tax safe harbor), do not include tax attributable the sale of any interest in a closely-held business (i.e., one in which 50% or more of the interests are owned by 5 or fewer persons) .</w:t>
      </w:r>
    </w:p>
    <w:p w14:paraId="7B5DCA27" w14:textId="77777777" w:rsidR="00CA70F1" w:rsidRPr="00687D28" w:rsidRDefault="00CA70F1" w:rsidP="00CA70F1">
      <w:r w:rsidRPr="00687D28">
        <w:t xml:space="preserve">Revenue Estimate: Loss of $.1 billion against the base proposal </w:t>
      </w:r>
    </w:p>
    <w:p w14:paraId="582122B1" w14:textId="77777777" w:rsidR="00CA70F1" w:rsidRPr="00687D28" w:rsidRDefault="00CA70F1" w:rsidP="00CA70F1">
      <w:pPr>
        <w:ind w:left="360"/>
      </w:pPr>
    </w:p>
    <w:p w14:paraId="0A3CC921" w14:textId="77777777" w:rsidR="00CA70F1" w:rsidRPr="00687D28" w:rsidRDefault="00CA70F1" w:rsidP="00CA70F1">
      <w:pPr>
        <w:pStyle w:val="ListParagraph"/>
        <w:numPr>
          <w:ilvl w:val="0"/>
          <w:numId w:val="3"/>
        </w:numPr>
      </w:pPr>
      <w:r w:rsidRPr="00687D28">
        <w:t xml:space="preserve"> </w:t>
      </w:r>
      <w:r>
        <w:t xml:space="preserve"> </w:t>
      </w:r>
      <w:r w:rsidRPr="00FE7CEA">
        <w:rPr>
          <w:u w:val="single"/>
        </w:rPr>
        <w:t>Persons Not Previously Filing Estimated Taxes</w:t>
      </w:r>
      <w:r w:rsidRPr="00687D28">
        <w:t>. Retain current law (i.e., retain the 100% of prior year's tax estimated tax safe harbor) for persons not required (without regard to this amendment) to pay estimated taxes (because of adequate wage or other withholding or because of lack of tax liability) in any of the four prior years.</w:t>
      </w:r>
    </w:p>
    <w:p w14:paraId="58FCAEE2" w14:textId="77777777" w:rsidR="00CA70F1" w:rsidRDefault="00CA70F1" w:rsidP="00CA70F1">
      <w:pPr>
        <w:ind w:left="360"/>
      </w:pPr>
      <w:r w:rsidRPr="00687D28">
        <w:t xml:space="preserve">Revenue Estimate: Loss of $.1 billion against the base proposal </w:t>
      </w:r>
    </w:p>
    <w:p w14:paraId="70CE0145" w14:textId="77777777" w:rsidR="00CA70F1" w:rsidRPr="00687D28" w:rsidRDefault="00CA70F1" w:rsidP="00CA70F1">
      <w:pPr>
        <w:pStyle w:val="ListParagraph"/>
        <w:numPr>
          <w:ilvl w:val="0"/>
          <w:numId w:val="3"/>
        </w:numPr>
      </w:pPr>
      <w:r w:rsidRPr="00687D28">
        <w:t xml:space="preserve"> </w:t>
      </w:r>
      <w:r w:rsidRPr="00FE7CEA">
        <w:rPr>
          <w:u w:val="single"/>
        </w:rPr>
        <w:t>Overpaid Estimated Tax Installments</w:t>
      </w:r>
      <w:r w:rsidRPr="00687D28">
        <w:t>. In determining whether a taxpayer has met the required payment for a quarter, overpayments for prior quarters shall be applied with an interest factor equal to the overpayment rate.</w:t>
      </w:r>
    </w:p>
    <w:p w14:paraId="2A13A6DC" w14:textId="77777777" w:rsidR="00CA70F1" w:rsidRDefault="00CA70F1" w:rsidP="00CA70F1">
      <w:pPr>
        <w:ind w:left="360"/>
      </w:pPr>
      <w:r w:rsidRPr="00687D28">
        <w:t>Revenue Estimate: Negligible loss against the base proposal</w:t>
      </w:r>
    </w:p>
    <w:p w14:paraId="4EF503E3" w14:textId="77777777" w:rsidR="00CA70F1" w:rsidRDefault="00CA70F1" w:rsidP="00CA70F1">
      <w:pPr>
        <w:ind w:left="360"/>
      </w:pPr>
    </w:p>
    <w:p w14:paraId="28A2FD9F" w14:textId="77777777" w:rsidR="00CA70F1" w:rsidRDefault="00CA70F1" w:rsidP="00CA70F1">
      <w:pPr>
        <w:ind w:left="360"/>
      </w:pPr>
      <w:r>
        <w:t xml:space="preserve">B. </w:t>
      </w:r>
      <w:r w:rsidRPr="00F544E0">
        <w:rPr>
          <w:u w:val="single"/>
        </w:rPr>
        <w:t>Other Revenues/Offsets</w:t>
      </w:r>
    </w:p>
    <w:p w14:paraId="0FE894A8" w14:textId="77777777" w:rsidR="00CA70F1" w:rsidRDefault="00CA70F1" w:rsidP="00CA70F1">
      <w:pPr>
        <w:ind w:left="360"/>
      </w:pPr>
      <w:r>
        <w:t xml:space="preserve">1.  </w:t>
      </w:r>
      <w:r w:rsidRPr="00F544E0">
        <w:rPr>
          <w:u w:val="single"/>
        </w:rPr>
        <w:t>Debt Collection</w:t>
      </w:r>
      <w:r>
        <w:t>. Extension of expiring tax provision would permanently extend the IRS tax refund offset program which allows the IRS to reduce the amount of any Federal refund due taxpayers by the amount of debt owed and pay that amount to the Federal agency owed.</w:t>
      </w:r>
    </w:p>
    <w:p w14:paraId="689BA6FA" w14:textId="77777777" w:rsidR="00CA70F1" w:rsidRDefault="00CA70F1" w:rsidP="00CA70F1">
      <w:pPr>
        <w:ind w:left="360"/>
      </w:pPr>
      <w:r>
        <w:t>Revenue Estimate: $1.1 billion in 1992, $1.74 billion over five years</w:t>
      </w:r>
    </w:p>
    <w:p w14:paraId="3661BCA2" w14:textId="7F3ABCCE" w:rsidR="00CA70F1" w:rsidRDefault="00CA70F1" w:rsidP="00CA70F1">
      <w:pPr>
        <w:ind w:left="360"/>
      </w:pPr>
      <w:r>
        <w:t xml:space="preserve">(End page </w:t>
      </w:r>
      <w:r>
        <w:t>9</w:t>
      </w:r>
      <w:r>
        <w:t xml:space="preserve">) </w:t>
      </w:r>
    </w:p>
    <w:p w14:paraId="5E8E5756" w14:textId="77777777" w:rsidR="00CA70F1" w:rsidRDefault="00CA70F1" w:rsidP="00CA70F1">
      <w:pPr>
        <w:ind w:left="360"/>
      </w:pPr>
    </w:p>
    <w:p w14:paraId="15B958D5" w14:textId="77777777" w:rsidR="00CA70F1" w:rsidRDefault="00CA70F1" w:rsidP="00CA70F1">
      <w:pPr>
        <w:ind w:left="360"/>
      </w:pPr>
      <w:r>
        <w:t xml:space="preserve">2.  </w:t>
      </w:r>
      <w:r w:rsidRPr="00F86471">
        <w:rPr>
          <w:u w:val="single"/>
        </w:rPr>
        <w:t>GSL Reforms</w:t>
      </w:r>
      <w:r>
        <w:t>. Guaranteed student loan reforms: would establish enhanced collection and default management activities, including credit checks on borrowers over age 21; provide the Secretary the authority to obtain information from other government agencies concerning the most recent address of a student borrower; and require borrowers to provide identifying information at the time of loan application and exit from a school.</w:t>
      </w:r>
    </w:p>
    <w:p w14:paraId="0291AE03" w14:textId="77777777" w:rsidR="00CA70F1" w:rsidRDefault="00CA70F1" w:rsidP="00CA70F1">
      <w:pPr>
        <w:ind w:left="360"/>
      </w:pPr>
      <w:r>
        <w:t>Revenue Estimate: $.015 billion in 1992, $.115 billion over five years</w:t>
      </w:r>
    </w:p>
    <w:p w14:paraId="29CD5945" w14:textId="77777777" w:rsidR="00CA70F1" w:rsidRDefault="00CA70F1" w:rsidP="00CA70F1">
      <w:pPr>
        <w:ind w:left="360"/>
      </w:pPr>
      <w:r>
        <w:lastRenderedPageBreak/>
        <w:t xml:space="preserve">3. </w:t>
      </w:r>
      <w:r w:rsidRPr="00F86471">
        <w:rPr>
          <w:u w:val="single"/>
        </w:rPr>
        <w:t xml:space="preserve"> Military</w:t>
      </w:r>
      <w:r>
        <w:t>. Expands benefit eligibility for ex-servicemembers who are involuntarily separated from the Armed Forces or who have been extended beyond their regular separation date. Benefit eligibility is equivalent to that of civilians who experience involuntary job loss: 26 weeks of regular benefits after a 1-week wait.</w:t>
      </w:r>
    </w:p>
    <w:p w14:paraId="45E67E0A" w14:textId="77777777" w:rsidR="00CA70F1" w:rsidRDefault="00CA70F1" w:rsidP="00CA70F1">
      <w:pPr>
        <w:ind w:left="360"/>
      </w:pPr>
      <w:r>
        <w:t>Current law provides for 13 weeks of benefits after a 4-week wait for all ex-servicemembers. Voluntarily separated ex-servicemembers would retain eligibility for current-law benefits.</w:t>
      </w:r>
    </w:p>
    <w:p w14:paraId="367E2B89" w14:textId="77777777" w:rsidR="00CA70F1" w:rsidRDefault="00CA70F1" w:rsidP="00CA70F1">
      <w:pPr>
        <w:ind w:left="360"/>
      </w:pPr>
      <w:r>
        <w:t>In addition, reservists serving in Desert Storm need only 90 days (rather than current 180 days) of active duty to quality.</w:t>
      </w:r>
    </w:p>
    <w:p w14:paraId="215901CF" w14:textId="77777777" w:rsidR="00CA70F1" w:rsidRDefault="00CA70F1" w:rsidP="00CA70F1">
      <w:pPr>
        <w:ind w:left="360"/>
      </w:pPr>
      <w:r>
        <w:t>Revenue Estimate: $.1 billion in 1992, $.535 billion over five years</w:t>
      </w:r>
    </w:p>
    <w:p w14:paraId="6EA73046" w14:textId="6F434CC4" w:rsidR="00CA70F1" w:rsidRDefault="00CA70F1" w:rsidP="00CA70F1">
      <w:pPr>
        <w:ind w:left="360"/>
      </w:pPr>
      <w:r>
        <w:t xml:space="preserve">(End Page </w:t>
      </w:r>
      <w:r>
        <w:t>10</w:t>
      </w:r>
      <w:r>
        <w:t xml:space="preserve">) </w:t>
      </w:r>
    </w:p>
    <w:p w14:paraId="1EF3D19C" w14:textId="77777777" w:rsidR="00CA70F1" w:rsidRDefault="00CA70F1" w:rsidP="00CA70F1">
      <w:pPr>
        <w:ind w:left="360"/>
      </w:pPr>
    </w:p>
    <w:p w14:paraId="0ABD21F8" w14:textId="77777777" w:rsidR="00CA70F1" w:rsidRPr="0086200E" w:rsidRDefault="00CA70F1" w:rsidP="00CA70F1">
      <w:pPr>
        <w:ind w:left="360"/>
        <w:rPr>
          <w:u w:val="single"/>
        </w:rPr>
      </w:pPr>
      <w:r w:rsidRPr="0086200E">
        <w:rPr>
          <w:u w:val="single"/>
        </w:rPr>
        <w:t>Possible Benefits Option</w:t>
      </w:r>
    </w:p>
    <w:p w14:paraId="14CCE7D6" w14:textId="77777777" w:rsidR="00CA70F1" w:rsidRDefault="00CA70F1" w:rsidP="00CA70F1">
      <w:pPr>
        <w:ind w:left="360"/>
      </w:pPr>
      <w:r>
        <w:t>Temporary Extended Benefits Program in effect from November 17, 1991 to June 6, 1992:</w:t>
      </w:r>
    </w:p>
    <w:p w14:paraId="13E6ADD3" w14:textId="77777777" w:rsidR="00CA70F1" w:rsidRDefault="00CA70F1" w:rsidP="00CA70F1">
      <w:pPr>
        <w:ind w:left="360"/>
      </w:pPr>
      <w:r>
        <w:t>The package has four parts:</w:t>
      </w:r>
    </w:p>
    <w:p w14:paraId="13A72A28" w14:textId="77777777" w:rsidR="00CA70F1" w:rsidRDefault="00CA70F1" w:rsidP="00CA70F1">
      <w:pPr>
        <w:ind w:left="360"/>
      </w:pPr>
      <w:r>
        <w:t xml:space="preserve">1. </w:t>
      </w:r>
      <w:r w:rsidRPr="0086200E">
        <w:rPr>
          <w:u w:val="single"/>
        </w:rPr>
        <w:t>Tier 1: Basic 6 Weeks</w:t>
      </w:r>
      <w:r>
        <w:t>. Qualified workers in every state would be eligible for at least 6 additional weeks of benefits.</w:t>
      </w:r>
    </w:p>
    <w:p w14:paraId="0F090458" w14:textId="77777777" w:rsidR="00CA70F1" w:rsidRDefault="00CA70F1" w:rsidP="00CA70F1">
      <w:pPr>
        <w:ind w:left="360"/>
      </w:pPr>
      <w:r>
        <w:t>2</w:t>
      </w:r>
      <w:r w:rsidRPr="0086200E">
        <w:rPr>
          <w:u w:val="single"/>
        </w:rPr>
        <w:t>. Tier 2: 12 Weeks</w:t>
      </w:r>
      <w:r>
        <w:t>. States that had either a 4% Adjusted Insured Unemployment Rate (AIUR) and/or a 33% benefit exhaustion rate for insured unemployed workers would get 12 additional weeks of benefits.</w:t>
      </w:r>
    </w:p>
    <w:p w14:paraId="67F86634" w14:textId="77777777" w:rsidR="00CA70F1" w:rsidRDefault="00CA70F1" w:rsidP="00CA70F1">
      <w:pPr>
        <w:ind w:left="360"/>
      </w:pPr>
      <w:r>
        <w:t>States that would get 12 weeks of benefits: AZ, CA, CO, CT, IL, MD, MA, MI, NM, ND, OR, PA, VT, WA, WV</w:t>
      </w:r>
    </w:p>
    <w:p w14:paraId="3F75C89C" w14:textId="77777777" w:rsidR="00CA70F1" w:rsidRDefault="00CA70F1" w:rsidP="00CA70F1">
      <w:pPr>
        <w:ind w:left="360"/>
      </w:pPr>
      <w:r>
        <w:t xml:space="preserve">3. </w:t>
      </w:r>
      <w:r w:rsidRPr="0086200E">
        <w:rPr>
          <w:u w:val="single"/>
        </w:rPr>
        <w:t>Tier 3: 18 Weeks</w:t>
      </w:r>
      <w:r>
        <w:t>. States that had a 43% benefit exhaustion rate for insured unemployed workers would get 18 additional weeks of benefits.</w:t>
      </w:r>
    </w:p>
    <w:p w14:paraId="249DDBD8" w14:textId="77777777" w:rsidR="00CA70F1" w:rsidRDefault="00CA70F1" w:rsidP="00CA70F1">
      <w:pPr>
        <w:ind w:left="360"/>
      </w:pPr>
      <w:r>
        <w:t>States that would get 18 weeks of benefits: AK, DC, FL, ME, NJ, NY, PR, RI, TX</w:t>
      </w:r>
    </w:p>
    <w:p w14:paraId="5707B8C5" w14:textId="77777777" w:rsidR="00CA70F1" w:rsidRDefault="00CA70F1" w:rsidP="00CA70F1">
      <w:pPr>
        <w:ind w:left="360"/>
      </w:pPr>
      <w:r>
        <w:t>4</w:t>
      </w:r>
      <w:r w:rsidRPr="0086200E">
        <w:rPr>
          <w:u w:val="single"/>
        </w:rPr>
        <w:t>. Reach Back Provision</w:t>
      </w:r>
      <w:r>
        <w:t>: Qualified unemployed workers whose regular unemployment benefits ended between March 8 and the date this program begins would be eligible for additional benefits if they live in Tier 2 or Tier 3 states. Qualified workers in Tier 2 states get 12 additional weeks; those in Tier 3 states get 18 additional weeks. The weeks of benefits received under these reachback provisions are reduced by the number of weeks of benefits a given worker has already received under the regular Extended Benefits program.</w:t>
      </w:r>
    </w:p>
    <w:p w14:paraId="5E484C75" w14:textId="77777777" w:rsidR="00CA70F1" w:rsidRDefault="00CA70F1" w:rsidP="00CA70F1">
      <w:pPr>
        <w:ind w:left="360"/>
      </w:pPr>
      <w:r>
        <w:t>Cost Estimate: First year outlays of $3.480 billion</w:t>
      </w:r>
    </w:p>
    <w:p w14:paraId="16AA1E1E" w14:textId="14F41D94" w:rsidR="00CA70F1" w:rsidRDefault="00CA70F1" w:rsidP="00CA70F1">
      <w:pPr>
        <w:ind w:left="360"/>
      </w:pPr>
      <w:r>
        <w:lastRenderedPageBreak/>
        <w:t xml:space="preserve">(End Page </w:t>
      </w:r>
      <w:r>
        <w:t>11</w:t>
      </w:r>
      <w:r>
        <w:t xml:space="preserve">) </w:t>
      </w:r>
    </w:p>
    <w:p w14:paraId="641A7FD3" w14:textId="77777777" w:rsidR="00E4741A" w:rsidRDefault="00E4741A" w:rsidP="00E4741A"/>
    <w:p w14:paraId="62B630EE" w14:textId="77777777" w:rsidR="009A236C" w:rsidRDefault="009A236C" w:rsidP="0086200E">
      <w:pPr>
        <w:ind w:left="360"/>
      </w:pPr>
    </w:p>
    <w:sectPr w:rsidR="009A23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3D1B12"/>
    <w:multiLevelType w:val="hybridMultilevel"/>
    <w:tmpl w:val="43D0D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2E4CA9"/>
    <w:multiLevelType w:val="hybridMultilevel"/>
    <w:tmpl w:val="7884EF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F8E4AAF"/>
    <w:multiLevelType w:val="hybridMultilevel"/>
    <w:tmpl w:val="D474DC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1160784">
    <w:abstractNumId w:val="2"/>
  </w:num>
  <w:num w:numId="2" w16cid:durableId="1965260426">
    <w:abstractNumId w:val="1"/>
  </w:num>
  <w:num w:numId="3" w16cid:durableId="664166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77E"/>
    <w:rsid w:val="000A4FAE"/>
    <w:rsid w:val="000B213D"/>
    <w:rsid w:val="000E0FF2"/>
    <w:rsid w:val="00177F45"/>
    <w:rsid w:val="001F50B1"/>
    <w:rsid w:val="002B6F66"/>
    <w:rsid w:val="002C27B9"/>
    <w:rsid w:val="002D6322"/>
    <w:rsid w:val="003238A6"/>
    <w:rsid w:val="003C3017"/>
    <w:rsid w:val="00505057"/>
    <w:rsid w:val="0055130A"/>
    <w:rsid w:val="006058F2"/>
    <w:rsid w:val="00640034"/>
    <w:rsid w:val="00655B42"/>
    <w:rsid w:val="00687D28"/>
    <w:rsid w:val="006914D1"/>
    <w:rsid w:val="006A3696"/>
    <w:rsid w:val="008208B0"/>
    <w:rsid w:val="00833E6C"/>
    <w:rsid w:val="0083707A"/>
    <w:rsid w:val="0084388D"/>
    <w:rsid w:val="0086200E"/>
    <w:rsid w:val="008C11B4"/>
    <w:rsid w:val="008F718A"/>
    <w:rsid w:val="0093229A"/>
    <w:rsid w:val="00963769"/>
    <w:rsid w:val="009A236C"/>
    <w:rsid w:val="009C298E"/>
    <w:rsid w:val="00A4577E"/>
    <w:rsid w:val="00A84441"/>
    <w:rsid w:val="00A948FE"/>
    <w:rsid w:val="00AF43EC"/>
    <w:rsid w:val="00B00206"/>
    <w:rsid w:val="00B02DCF"/>
    <w:rsid w:val="00B0491A"/>
    <w:rsid w:val="00B52DDA"/>
    <w:rsid w:val="00BA7264"/>
    <w:rsid w:val="00BC606B"/>
    <w:rsid w:val="00BE1799"/>
    <w:rsid w:val="00C10FB6"/>
    <w:rsid w:val="00C212ED"/>
    <w:rsid w:val="00C213F1"/>
    <w:rsid w:val="00C30739"/>
    <w:rsid w:val="00C70B47"/>
    <w:rsid w:val="00C844AB"/>
    <w:rsid w:val="00CA2012"/>
    <w:rsid w:val="00CA70F1"/>
    <w:rsid w:val="00CB49E9"/>
    <w:rsid w:val="00E0112B"/>
    <w:rsid w:val="00E4741A"/>
    <w:rsid w:val="00E96183"/>
    <w:rsid w:val="00ED5CBA"/>
    <w:rsid w:val="00EF07CE"/>
    <w:rsid w:val="00EF1368"/>
    <w:rsid w:val="00F0253F"/>
    <w:rsid w:val="00F06A6F"/>
    <w:rsid w:val="00F2120C"/>
    <w:rsid w:val="00F544E0"/>
    <w:rsid w:val="00F71FF2"/>
    <w:rsid w:val="00F8299F"/>
    <w:rsid w:val="00F86230"/>
    <w:rsid w:val="00F86471"/>
    <w:rsid w:val="00FC31DA"/>
    <w:rsid w:val="00FE7C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5C26B"/>
  <w15:chartTrackingRefBased/>
  <w15:docId w15:val="{3B75ECA2-B83E-482A-B43B-38E33B396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577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4577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4577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4577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4577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457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57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57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57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577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4577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4577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4577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4577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457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57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57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577E"/>
    <w:rPr>
      <w:rFonts w:eastAsiaTheme="majorEastAsia" w:cstheme="majorBidi"/>
      <w:color w:val="272727" w:themeColor="text1" w:themeTint="D8"/>
    </w:rPr>
  </w:style>
  <w:style w:type="paragraph" w:styleId="Title">
    <w:name w:val="Title"/>
    <w:basedOn w:val="Normal"/>
    <w:next w:val="Normal"/>
    <w:link w:val="TitleChar"/>
    <w:uiPriority w:val="10"/>
    <w:qFormat/>
    <w:rsid w:val="00A457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57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57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57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577E"/>
    <w:pPr>
      <w:spacing w:before="160"/>
      <w:jc w:val="center"/>
    </w:pPr>
    <w:rPr>
      <w:i/>
      <w:iCs/>
      <w:color w:val="404040" w:themeColor="text1" w:themeTint="BF"/>
    </w:rPr>
  </w:style>
  <w:style w:type="character" w:customStyle="1" w:styleId="QuoteChar">
    <w:name w:val="Quote Char"/>
    <w:basedOn w:val="DefaultParagraphFont"/>
    <w:link w:val="Quote"/>
    <w:uiPriority w:val="29"/>
    <w:rsid w:val="00A4577E"/>
    <w:rPr>
      <w:i/>
      <w:iCs/>
      <w:color w:val="404040" w:themeColor="text1" w:themeTint="BF"/>
    </w:rPr>
  </w:style>
  <w:style w:type="paragraph" w:styleId="ListParagraph">
    <w:name w:val="List Paragraph"/>
    <w:basedOn w:val="Normal"/>
    <w:uiPriority w:val="34"/>
    <w:qFormat/>
    <w:rsid w:val="00A4577E"/>
    <w:pPr>
      <w:ind w:left="720"/>
      <w:contextualSpacing/>
    </w:pPr>
  </w:style>
  <w:style w:type="character" w:styleId="IntenseEmphasis">
    <w:name w:val="Intense Emphasis"/>
    <w:basedOn w:val="DefaultParagraphFont"/>
    <w:uiPriority w:val="21"/>
    <w:qFormat/>
    <w:rsid w:val="00A4577E"/>
    <w:rPr>
      <w:i/>
      <w:iCs/>
      <w:color w:val="2F5496" w:themeColor="accent1" w:themeShade="BF"/>
    </w:rPr>
  </w:style>
  <w:style w:type="paragraph" w:styleId="IntenseQuote">
    <w:name w:val="Intense Quote"/>
    <w:basedOn w:val="Normal"/>
    <w:next w:val="Normal"/>
    <w:link w:val="IntenseQuoteChar"/>
    <w:uiPriority w:val="30"/>
    <w:qFormat/>
    <w:rsid w:val="00A4577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4577E"/>
    <w:rPr>
      <w:i/>
      <w:iCs/>
      <w:color w:val="2F5496" w:themeColor="accent1" w:themeShade="BF"/>
    </w:rPr>
  </w:style>
  <w:style w:type="character" w:styleId="IntenseReference">
    <w:name w:val="Intense Reference"/>
    <w:basedOn w:val="DefaultParagraphFont"/>
    <w:uiPriority w:val="32"/>
    <w:qFormat/>
    <w:rsid w:val="00A4577E"/>
    <w:rPr>
      <w:b/>
      <w:bCs/>
      <w:smallCaps/>
      <w:color w:val="2F5496" w:themeColor="accent1" w:themeShade="BF"/>
      <w:spacing w:val="5"/>
    </w:rPr>
  </w:style>
  <w:style w:type="table" w:styleId="TableGrid">
    <w:name w:val="Table Grid"/>
    <w:basedOn w:val="TableNormal"/>
    <w:uiPriority w:val="39"/>
    <w:rsid w:val="009322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272</TotalTime>
  <Pages>11</Pages>
  <Words>2443</Words>
  <Characters>13931</Characters>
  <Application>Microsoft Office Word</Application>
  <DocSecurity>0</DocSecurity>
  <Lines>116</Lines>
  <Paragraphs>32</Paragraphs>
  <ScaleCrop>false</ScaleCrop>
  <Company/>
  <LinksUpToDate>false</LinksUpToDate>
  <CharactersWithSpaces>16342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Osterberg, Riley</dc:creator>
  <cp:keywords/>
  <dc:description/>
  <cp:lastModifiedBy>Osterberg, Riley</cp:lastModifiedBy>
  <cp:revision>59</cp:revision>
  <dcterms:created xsi:type="dcterms:W3CDTF">2026-06-08T19:20:00Z</dcterms:created>
  <dcterms:modified xsi:type="dcterms:W3CDTF">2026-06-10T16:42:00Z</dcterms:modified>
</cp:coreProperties>
</file>