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6503" w14:textId="77777777" w:rsidR="007D18D0" w:rsidRDefault="007D18D0" w:rsidP="007D18D0">
      <w:r>
        <w:t xml:space="preserve">MEMORANDUM TO SENATOR DOLE </w:t>
      </w:r>
    </w:p>
    <w:p w14:paraId="5C70F2FD" w14:textId="77777777" w:rsidR="007D18D0" w:rsidRDefault="007D18D0" w:rsidP="007D18D0"/>
    <w:p w14:paraId="7426B803" w14:textId="77777777" w:rsidR="007D18D0" w:rsidRDefault="007D18D0" w:rsidP="007D18D0">
      <w:r>
        <w:t>DA: July 14 I 1991</w:t>
      </w:r>
    </w:p>
    <w:p w14:paraId="0C6E3EB5" w14:textId="77777777" w:rsidR="007D18D0" w:rsidRDefault="007D18D0" w:rsidP="007D18D0">
      <w:r>
        <w:t xml:space="preserve">FR: Alec Vachon </w:t>
      </w:r>
    </w:p>
    <w:p w14:paraId="7C6863B7" w14:textId="77777777" w:rsidR="007D18D0" w:rsidRDefault="007D18D0" w:rsidP="007D18D0">
      <w:r>
        <w:t xml:space="preserve">RE: FYI/REG REFORM--HARKIN CIVIL/DISABILITY RIGHTS AMENDMENT </w:t>
      </w:r>
    </w:p>
    <w:p w14:paraId="4BC66C00" w14:textId="77777777" w:rsidR="007D18D0" w:rsidRDefault="007D18D0" w:rsidP="007D18D0"/>
    <w:p w14:paraId="162A140B" w14:textId="7060D05D" w:rsidR="007D18D0" w:rsidRDefault="007D18D0" w:rsidP="007D18D0">
      <w:r>
        <w:tab/>
        <w:t>Senator Harkin will file an amendment this afternoon to include civil rights in the same category as health and safety regs in sec. 624, "Decisional Criteria"--i.e., allows an agency to promulgate a reg other than the least cost alternative if justified by "</w:t>
      </w:r>
      <w:r w:rsidR="00F57F6A">
        <w:t>nonquantifiable</w:t>
      </w:r>
      <w:r>
        <w:t xml:space="preserve"> benefits." Harkin is specifically concerned with extra protection for ADA regs. </w:t>
      </w:r>
    </w:p>
    <w:p w14:paraId="674FADE1" w14:textId="77777777" w:rsidR="007D18D0" w:rsidRDefault="007D18D0" w:rsidP="007D18D0"/>
    <w:p w14:paraId="76CE804E" w14:textId="15BBEF78" w:rsidR="007D18D0" w:rsidRDefault="007D18D0" w:rsidP="007D18D0">
      <w:r>
        <w:tab/>
        <w:t>Harkin's intent is curious: his staff sa</w:t>
      </w:r>
      <w:r w:rsidR="00F57F6A">
        <w:t>y</w:t>
      </w:r>
      <w:r>
        <w:t xml:space="preserve">s Harkin will not ask for a vote or otherwise push his amendment. He wants to provide. you or Senator Hatch "political cover" if you want to provide this extra protection to ADA regs. </w:t>
      </w:r>
    </w:p>
    <w:p w14:paraId="6B1D1BEE" w14:textId="77777777" w:rsidR="007D18D0" w:rsidRDefault="007D18D0" w:rsidP="007D18D0"/>
    <w:p w14:paraId="56C5735E" w14:textId="58B5827B" w:rsidR="007D18D0" w:rsidRDefault="007D18D0" w:rsidP="007D18D0">
      <w:r>
        <w:tab/>
        <w:t>As you</w:t>
      </w:r>
      <w:r w:rsidR="00F57F6A">
        <w:t xml:space="preserve"> </w:t>
      </w:r>
      <w:r>
        <w:t xml:space="preserve">know, some members of the disability community, including </w:t>
      </w:r>
      <w:r w:rsidR="00F57F6A">
        <w:t>John</w:t>
      </w:r>
      <w:r>
        <w:t xml:space="preserve"> Kemp, have expressed concern over the possible impact of reg reform on ADA and other disability rights laws. </w:t>
      </w:r>
    </w:p>
    <w:p w14:paraId="6FE7CB5E" w14:textId="77777777" w:rsidR="007D18D0" w:rsidRDefault="007D18D0" w:rsidP="007D18D0"/>
    <w:p w14:paraId="2A71B668" w14:textId="425A2171" w:rsidR="007D18D0" w:rsidRDefault="007D18D0" w:rsidP="007D18D0">
      <w:r>
        <w:tab/>
        <w:t xml:space="preserve">Senator Hatch's staff have expressed little enthusiasm for this amendment. Also, during debate on June 28th Hatch riled the blind </w:t>
      </w:r>
      <w:r w:rsidR="00F57F6A">
        <w:t>community</w:t>
      </w:r>
      <w:r>
        <w:t xml:space="preserve"> by misstating a ADA reg re braille instructions at ATM machines--calling it ridiculous. (At best, many Republican staff are ambivalent about ADA.) </w:t>
      </w:r>
    </w:p>
    <w:p w14:paraId="676F84ED" w14:textId="77777777" w:rsidR="007D18D0" w:rsidRDefault="007D18D0" w:rsidP="007D18D0"/>
    <w:p w14:paraId="3C4B6D70" w14:textId="24A058AE" w:rsidR="007D18D0" w:rsidRDefault="007D18D0" w:rsidP="007D18D0">
      <w:r>
        <w:tab/>
        <w:t xml:space="preserve">Below are arguments for/against allowing </w:t>
      </w:r>
      <w:r w:rsidR="00F57F6A">
        <w:t>nonquantifiable</w:t>
      </w:r>
      <w:r>
        <w:t xml:space="preserve"> benefits to be considered in choosing other than the least cost alternative among ADA reg options: </w:t>
      </w:r>
    </w:p>
    <w:p w14:paraId="34B22666" w14:textId="77777777" w:rsidR="007D18D0" w:rsidRDefault="007D18D0" w:rsidP="007D18D0"/>
    <w:p w14:paraId="3177E030" w14:textId="77777777" w:rsidR="007D18D0" w:rsidRDefault="007D18D0" w:rsidP="007D18D0">
      <w:r>
        <w:t xml:space="preserve">FOR. The whole point of ADA is nonquantifiable benefits, e.g., inclusion and participation. Such benefits should be considered in choosing among reg options. Moreover, ADA regs have received little criticism--in fact, some local government associations have gone so far as to say that if environmental regs were </w:t>
      </w:r>
    </w:p>
    <w:p w14:paraId="5EE04FB4" w14:textId="77777777" w:rsidR="007D18D0" w:rsidRDefault="007D18D0" w:rsidP="007D18D0">
      <w:r>
        <w:t xml:space="preserve">written like ADA regs, environmental regs would receive less criticism. Supporting this change would receive positive attention for you in the disability community. </w:t>
      </w:r>
    </w:p>
    <w:p w14:paraId="5E5E840E" w14:textId="77777777" w:rsidR="007D18D0" w:rsidRDefault="007D18D0" w:rsidP="007D18D0"/>
    <w:p w14:paraId="3E28F849" w14:textId="6AFCFADB" w:rsidR="00731E67" w:rsidRDefault="007D18D0" w:rsidP="007D18D0">
      <w:r>
        <w:t xml:space="preserve">AGAINST. Concerns about the impact of reg reform on ADA regs are unfounded. In fact, this amendment would send the message-­albeit incorrect--that ADA regs are onerous or not carefully </w:t>
      </w:r>
      <w:r>
        <w:lastRenderedPageBreak/>
        <w:t>crafted. This amendment could provide another wedge for other "special interests" to ask for exemptions from reg reform. Very few people in the disability community are focused on this issue --mostly a few big mouths and others they have roped in.</w:t>
      </w:r>
    </w:p>
    <w:sectPr w:rsidR="0073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D0"/>
    <w:rsid w:val="00441864"/>
    <w:rsid w:val="00491C16"/>
    <w:rsid w:val="00731E67"/>
    <w:rsid w:val="007D18D0"/>
    <w:rsid w:val="008526F5"/>
    <w:rsid w:val="00F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9166"/>
  <w15:chartTrackingRefBased/>
  <w15:docId w15:val="{466D02F2-611F-44B0-B7F3-A1E2D070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Shrestha, Raksha</dc:creator>
  <cp:keywords/>
  <dc:description/>
  <cp:lastModifiedBy>Shrestha, Raksha</cp:lastModifiedBy>
  <cp:revision>2</cp:revision>
  <dcterms:created xsi:type="dcterms:W3CDTF">2024-04-22T15:43:00Z</dcterms:created>
  <dcterms:modified xsi:type="dcterms:W3CDTF">2024-04-22T15:44:00Z</dcterms:modified>
</cp:coreProperties>
</file>